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B" w:rsidRPr="009F304A" w:rsidRDefault="00B0494B" w:rsidP="009F30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 w:rsidRPr="009F30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Орієнтовний перелік вартості </w:t>
      </w:r>
      <w:r w:rsidR="009F304A" w:rsidRPr="009F30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типових </w:t>
      </w:r>
      <w:r w:rsidRPr="009F304A">
        <w:rPr>
          <w:rFonts w:ascii="Times New Roman" w:hAnsi="Times New Roman" w:cs="Times New Roman"/>
          <w:b/>
          <w:sz w:val="26"/>
          <w:szCs w:val="26"/>
          <w:lang w:val="uk-UA"/>
        </w:rPr>
        <w:t>робіт/товарів</w:t>
      </w:r>
    </w:p>
    <w:bookmarkEnd w:id="0"/>
    <w:p w:rsidR="00B0494B" w:rsidRPr="00AA185E" w:rsidRDefault="00B0494B" w:rsidP="00B04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0"/>
        <w:gridCol w:w="1276"/>
        <w:gridCol w:w="2262"/>
      </w:tblGrid>
      <w:tr w:rsidR="00B0494B" w:rsidRPr="00AA185E" w:rsidTr="00CA7E49">
        <w:trPr>
          <w:trHeight w:val="390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Вид робіт/товарів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одиниця </w:t>
            </w:r>
          </w:p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виміру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середня вартість (від… до…), грн</w:t>
            </w:r>
          </w:p>
        </w:tc>
      </w:tr>
      <w:tr w:rsidR="00B0494B" w:rsidRPr="00AA185E" w:rsidTr="00CA7E49">
        <w:trPr>
          <w:trHeight w:val="12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тротуарів плиткою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9F304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850-1250</w:t>
            </w:r>
          </w:p>
        </w:tc>
      </w:tr>
      <w:tr w:rsidR="009F304A" w:rsidRPr="00AA185E" w:rsidTr="00CA7E49">
        <w:trPr>
          <w:trHeight w:val="180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тротуарів асфальтобетоном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A109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A109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750-1500</w:t>
            </w:r>
          </w:p>
        </w:tc>
      </w:tr>
      <w:tr w:rsidR="009F304A" w:rsidRPr="00AA185E" w:rsidTr="00CA7E49">
        <w:trPr>
          <w:trHeight w:val="180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облаштування доріжок (з відсіву / з </w:t>
            </w: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грунту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A109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A109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100-200; 80-100</w:t>
            </w:r>
          </w:p>
        </w:tc>
      </w:tr>
      <w:tr w:rsidR="00B0494B" w:rsidRPr="00AA185E" w:rsidTr="00CA7E49">
        <w:trPr>
          <w:trHeight w:val="15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дорожніх знаків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900-1500</w:t>
            </w:r>
          </w:p>
        </w:tc>
      </w:tr>
      <w:tr w:rsidR="00B0494B" w:rsidRPr="00AA185E" w:rsidTr="00CA7E49">
        <w:trPr>
          <w:trHeight w:val="15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обмежувач руху (півкуля / стовпчики)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500-550</w:t>
            </w:r>
          </w:p>
        </w:tc>
      </w:tr>
      <w:tr w:rsidR="00B0494B" w:rsidRPr="00AA185E" w:rsidTr="00CA7E49">
        <w:trPr>
          <w:trHeight w:val="12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урн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600-1200</w:t>
            </w:r>
          </w:p>
        </w:tc>
      </w:tr>
      <w:tr w:rsidR="00B0494B" w:rsidRPr="00AA185E" w:rsidTr="00CA7E49">
        <w:trPr>
          <w:trHeight w:val="180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лавок (без спинки)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2500-8000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лавок (зі спинкою)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4000-12000</w:t>
            </w:r>
          </w:p>
        </w:tc>
      </w:tr>
      <w:tr w:rsidR="009F304A" w:rsidRPr="00AA185E" w:rsidTr="00CA7E49">
        <w:trPr>
          <w:trHeight w:val="195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висадка квітників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585F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585F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100-150</w:t>
            </w:r>
          </w:p>
        </w:tc>
      </w:tr>
      <w:tr w:rsidR="009F304A" w:rsidRPr="00AA185E" w:rsidTr="00CA7E49">
        <w:trPr>
          <w:trHeight w:val="195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висадка газонів, у </w:t>
            </w: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штучних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585F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585F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35-45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висадка кущів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200-300</w:t>
            </w:r>
          </w:p>
        </w:tc>
      </w:tr>
      <w:tr w:rsidR="00B0494B" w:rsidRPr="00AA185E" w:rsidTr="00CA7E49">
        <w:trPr>
          <w:trHeight w:val="16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висадка дерев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500-600</w:t>
            </w:r>
          </w:p>
        </w:tc>
      </w:tr>
      <w:tr w:rsidR="00B0494B" w:rsidRPr="00AA185E" w:rsidTr="00CA7E49">
        <w:trPr>
          <w:trHeight w:val="12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саджанець дерева листового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1000-5000</w:t>
            </w:r>
          </w:p>
        </w:tc>
      </w:tr>
      <w:tr w:rsidR="00B0494B" w:rsidRPr="00AA185E" w:rsidTr="00CA7E49">
        <w:trPr>
          <w:trHeight w:val="12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саджанець дерева хвойного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2000-5000</w:t>
            </w:r>
          </w:p>
        </w:tc>
      </w:tr>
      <w:tr w:rsidR="00B0494B" w:rsidRPr="00AA185E" w:rsidTr="00CA7E49">
        <w:trPr>
          <w:trHeight w:val="150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саджанець куща листового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200-400</w:t>
            </w:r>
          </w:p>
        </w:tc>
      </w:tr>
      <w:tr w:rsidR="00B0494B" w:rsidRPr="00AA185E" w:rsidTr="00CA7E49">
        <w:trPr>
          <w:trHeight w:val="150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саджанець куща хвойного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200-400</w:t>
            </w:r>
          </w:p>
        </w:tc>
      </w:tr>
      <w:tr w:rsidR="00B0494B" w:rsidRPr="00AA185E" w:rsidTr="00CA7E49">
        <w:trPr>
          <w:trHeight w:val="46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обрізка зелених насаджень/корчування пнів діаметром до 50 мм</w:t>
            </w:r>
          </w:p>
        </w:tc>
        <w:tc>
          <w:tcPr>
            <w:tcW w:w="1276" w:type="dxa"/>
          </w:tcPr>
          <w:p w:rsidR="00B0494B" w:rsidRPr="00AA185E" w:rsidRDefault="00B0494B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шт./ 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200-2000/ 100-500</w:t>
            </w:r>
          </w:p>
        </w:tc>
      </w:tr>
      <w:tr w:rsidR="009F304A" w:rsidRPr="00AA185E" w:rsidTr="00CA7E49">
        <w:trPr>
          <w:trHeight w:val="150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газонів/косіння газонів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EB3A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EB3A7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85-105</w:t>
            </w:r>
          </w:p>
        </w:tc>
      </w:tr>
      <w:tr w:rsidR="009F304A" w:rsidRPr="00AA185E" w:rsidTr="00CA7E49">
        <w:trPr>
          <w:trHeight w:val="165"/>
        </w:trPr>
        <w:tc>
          <w:tcPr>
            <w:tcW w:w="5690" w:type="dxa"/>
          </w:tcPr>
          <w:p w:rsidR="009F304A" w:rsidRPr="00AA185E" w:rsidRDefault="009F304A" w:rsidP="009F304A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скверів</w:t>
            </w:r>
          </w:p>
        </w:tc>
        <w:tc>
          <w:tcPr>
            <w:tcW w:w="1276" w:type="dxa"/>
          </w:tcPr>
          <w:p w:rsidR="009F304A" w:rsidRDefault="009F304A" w:rsidP="009F304A">
            <w:pPr>
              <w:spacing w:after="0" w:line="240" w:lineRule="auto"/>
              <w:jc w:val="center"/>
            </w:pPr>
            <w:r w:rsidRPr="00EB3A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EB3A7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2262" w:type="dxa"/>
          </w:tcPr>
          <w:p w:rsidR="009F304A" w:rsidRPr="00AA185E" w:rsidRDefault="009F304A" w:rsidP="009F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1000-2500</w:t>
            </w:r>
          </w:p>
        </w:tc>
      </w:tr>
      <w:tr w:rsidR="00B0494B" w:rsidRPr="00AA185E" w:rsidTr="00CA7E49">
        <w:trPr>
          <w:trHeight w:val="16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облаштування вуличних світильників з сонячними елементами 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5000-10000</w:t>
            </w:r>
          </w:p>
        </w:tc>
      </w:tr>
      <w:tr w:rsidR="00B0494B" w:rsidRPr="00AA185E" w:rsidTr="00CA7E49">
        <w:trPr>
          <w:trHeight w:val="16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облаштування вуличних світильників з енергозберігаючими лампами 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5000-10000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типового дитячого майданчика (з переліком обладнання)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од.</w:t>
            </w:r>
          </w:p>
        </w:tc>
        <w:tc>
          <w:tcPr>
            <w:tcW w:w="2262" w:type="dxa"/>
          </w:tcPr>
          <w:p w:rsidR="00B0494B" w:rsidRPr="008B6EAD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200 000 – 250 000</w:t>
            </w:r>
          </w:p>
        </w:tc>
      </w:tr>
      <w:tr w:rsidR="00B0494B" w:rsidRPr="00AA185E" w:rsidTr="00CA7E49">
        <w:trPr>
          <w:trHeight w:val="638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типового спортивного майданчика (з переліком обладнання)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200 000 – 250 000</w:t>
            </w:r>
          </w:p>
        </w:tc>
      </w:tr>
      <w:tr w:rsidR="00B0494B" w:rsidRPr="00AA185E" w:rsidTr="00CA7E49">
        <w:trPr>
          <w:trHeight w:val="503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турніка з брусами (комплекс)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10 375</w:t>
            </w:r>
          </w:p>
        </w:tc>
      </w:tr>
      <w:tr w:rsidR="00B0494B" w:rsidRPr="00AA185E" w:rsidTr="00CA7E49">
        <w:trPr>
          <w:trHeight w:val="64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гумова</w:t>
            </w: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плита (покриття спортивного майданчика)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950</w:t>
            </w:r>
          </w:p>
        </w:tc>
      </w:tr>
      <w:tr w:rsidR="00B0494B" w:rsidRPr="00AA185E" w:rsidTr="00CA7E49">
        <w:trPr>
          <w:trHeight w:val="389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гумова</w:t>
            </w: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плита (покриття дитячого майданчика)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950</w:t>
            </w:r>
          </w:p>
        </w:tc>
      </w:tr>
      <w:tr w:rsidR="00B0494B" w:rsidRPr="00AA185E" w:rsidTr="00CA7E49">
        <w:trPr>
          <w:trHeight w:val="492"/>
        </w:trPr>
        <w:tc>
          <w:tcPr>
            <w:tcW w:w="5690" w:type="dxa"/>
          </w:tcPr>
          <w:p w:rsidR="00B0494B" w:rsidRPr="00A628F0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</w:t>
            </w: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металевого огородження</w:t>
            </w: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(сек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ційний паркан)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262" w:type="dxa"/>
          </w:tcPr>
          <w:p w:rsidR="00B0494B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660 </w:t>
            </w:r>
          </w:p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(висота - 1 м; ширина - 0,25м )</w:t>
            </w:r>
          </w:p>
        </w:tc>
      </w:tr>
      <w:tr w:rsidR="00B0494B" w:rsidRPr="00AA185E" w:rsidTr="00CA7E49">
        <w:trPr>
          <w:trHeight w:val="379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лавка для пресу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9 125</w:t>
            </w:r>
          </w:p>
        </w:tc>
      </w:tr>
      <w:tr w:rsidR="00B0494B" w:rsidRPr="00AA185E" w:rsidTr="00CA7E49">
        <w:trPr>
          <w:trHeight w:val="413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орбітрек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16 000</w:t>
            </w:r>
          </w:p>
        </w:tc>
      </w:tr>
      <w:tr w:rsidR="00B0494B" w:rsidRPr="00AA185E" w:rsidTr="00CA7E49">
        <w:trPr>
          <w:trHeight w:val="419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гребний тренажер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12 800</w:t>
            </w:r>
          </w:p>
        </w:tc>
      </w:tr>
      <w:tr w:rsidR="00B0494B" w:rsidRPr="00AA185E" w:rsidTr="00CA7E49">
        <w:trPr>
          <w:trHeight w:val="42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тяга зверху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18 500</w:t>
            </w:r>
          </w:p>
        </w:tc>
      </w:tr>
      <w:tr w:rsidR="00B0494B" w:rsidRPr="00AA185E" w:rsidTr="00CA7E49">
        <w:trPr>
          <w:trHeight w:val="36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жим ногами горизонтальний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16 350</w:t>
            </w:r>
          </w:p>
        </w:tc>
      </w:tr>
      <w:tr w:rsidR="00B0494B" w:rsidRPr="00AA185E" w:rsidTr="00CA7E49">
        <w:trPr>
          <w:trHeight w:val="414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рукохід</w:t>
            </w:r>
            <w:proofErr w:type="spellEnd"/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16 750</w:t>
            </w:r>
          </w:p>
        </w:tc>
      </w:tr>
      <w:tr w:rsidR="00B0494B" w:rsidRPr="00AA185E" w:rsidTr="00CA7E49">
        <w:trPr>
          <w:trHeight w:val="42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бруси /з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13 750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кільця гімнастичні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24 500</w:t>
            </w:r>
          </w:p>
        </w:tc>
      </w:tr>
      <w:tr w:rsidR="00B0494B" w:rsidRPr="00AA185E" w:rsidTr="00CA7E49">
        <w:trPr>
          <w:trHeight w:val="279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ворота футбольні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8 000 – 30 000</w:t>
            </w:r>
          </w:p>
        </w:tc>
      </w:tr>
      <w:tr w:rsidR="00B0494B" w:rsidRPr="00AA185E" w:rsidTr="00CA7E49">
        <w:trPr>
          <w:trHeight w:val="271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тенісний стіл (вуличний)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8 000-10 000</w:t>
            </w:r>
          </w:p>
        </w:tc>
      </w:tr>
      <w:tr w:rsidR="00B0494B" w:rsidRPr="00AA185E" w:rsidTr="00CA7E49">
        <w:trPr>
          <w:trHeight w:val="338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 пандусу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300 000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пісочниця з кришкою / з встановленням 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3 500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карусель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22 625</w:t>
            </w:r>
          </w:p>
        </w:tc>
      </w:tr>
      <w:tr w:rsidR="00B0494B" w:rsidRPr="00AA185E" w:rsidTr="00CA7E49">
        <w:trPr>
          <w:trHeight w:val="387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качалка на пружині / з встановленням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13 230</w:t>
            </w:r>
          </w:p>
        </w:tc>
      </w:tr>
      <w:tr w:rsidR="00B0494B" w:rsidRPr="00AA185E" w:rsidTr="00CA7E49">
        <w:trPr>
          <w:trHeight w:val="142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влаштування бортового каменю вздовж тротуару та пішохідної доріжки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п.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600-1200</w:t>
            </w:r>
          </w:p>
        </w:tc>
      </w:tr>
      <w:tr w:rsidR="00B0494B" w:rsidRPr="00AA185E" w:rsidTr="00CA7E49">
        <w:trPr>
          <w:trHeight w:val="13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влаштування бортового каменю вздовж проїзної частини автомобільної дороги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п.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1000-1200</w:t>
            </w:r>
          </w:p>
        </w:tc>
      </w:tr>
      <w:tr w:rsidR="00B0494B" w:rsidRPr="00AA185E" w:rsidTr="00CA7E49">
        <w:trPr>
          <w:trHeight w:val="135"/>
        </w:trPr>
        <w:tc>
          <w:tcPr>
            <w:tcW w:w="5690" w:type="dxa"/>
          </w:tcPr>
          <w:p w:rsidR="00B0494B" w:rsidRPr="00AA185E" w:rsidRDefault="00B0494B" w:rsidP="00CA7E49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конструкція зупинки громадського транспорту / з монтажем </w:t>
            </w:r>
          </w:p>
        </w:tc>
        <w:tc>
          <w:tcPr>
            <w:tcW w:w="1276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8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262" w:type="dxa"/>
          </w:tcPr>
          <w:p w:rsidR="00B0494B" w:rsidRPr="00AA185E" w:rsidRDefault="00B0494B" w:rsidP="00CA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6E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120 000-150 000</w:t>
            </w:r>
          </w:p>
        </w:tc>
      </w:tr>
    </w:tbl>
    <w:p w:rsidR="00B0494B" w:rsidRDefault="00B0494B" w:rsidP="00B049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0494B" w:rsidRPr="00B0494B" w:rsidRDefault="00B0494B" w:rsidP="00B049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B0494B">
        <w:rPr>
          <w:sz w:val="26"/>
          <w:szCs w:val="26"/>
          <w:lang w:val="uk-UA"/>
        </w:rPr>
        <w:t xml:space="preserve">При формуванні </w:t>
      </w:r>
      <w:proofErr w:type="spellStart"/>
      <w:r w:rsidRPr="00B0494B">
        <w:rPr>
          <w:sz w:val="26"/>
          <w:szCs w:val="26"/>
          <w:lang w:val="uk-UA"/>
        </w:rPr>
        <w:t>проєктних</w:t>
      </w:r>
      <w:proofErr w:type="spellEnd"/>
      <w:r w:rsidRPr="00B0494B">
        <w:rPr>
          <w:sz w:val="26"/>
          <w:szCs w:val="26"/>
          <w:lang w:val="uk-UA"/>
        </w:rPr>
        <w:t xml:space="preserve"> пропозицій, які включають роботи з будівництва, реконструкції або капітального ремонту об’єктів, автор(ка) має керуватись орієнтовними цінами на основні будівельні матеріали, вироби на конструкції, розміщеними на сайті Міністерства розвитку громад та територій України </w:t>
      </w:r>
      <w:hyperlink r:id="rId5" w:history="1">
        <w:r w:rsidR="009F304A" w:rsidRPr="0053068A">
          <w:rPr>
            <w:rStyle w:val="a5"/>
            <w:sz w:val="26"/>
            <w:szCs w:val="26"/>
            <w:lang w:val="uk-UA"/>
          </w:rPr>
          <w:t>https://minregion.gov.ua/napryamki-diyalnosti/building/pricing</w:t>
        </w:r>
      </w:hyperlink>
      <w:r w:rsidRPr="00B0494B">
        <w:rPr>
          <w:sz w:val="26"/>
          <w:szCs w:val="26"/>
          <w:lang w:val="uk-UA"/>
        </w:rPr>
        <w:t xml:space="preserve"> (підрозділ «Ціноутворення» розділу «Ціноутворення, експертиза та розвиток будівельної діяльності»), а також </w:t>
      </w:r>
      <w:r w:rsidRPr="00B0494B">
        <w:rPr>
          <w:sz w:val="26"/>
          <w:szCs w:val="26"/>
          <w:lang w:val="uk-UA"/>
        </w:rPr>
        <w:t xml:space="preserve">цим переліком орієнтовної </w:t>
      </w:r>
      <w:r w:rsidRPr="00B0494B">
        <w:rPr>
          <w:sz w:val="26"/>
          <w:szCs w:val="26"/>
          <w:lang w:val="uk-UA"/>
        </w:rPr>
        <w:t>ва</w:t>
      </w:r>
      <w:r w:rsidRPr="00B0494B">
        <w:rPr>
          <w:sz w:val="26"/>
          <w:szCs w:val="26"/>
          <w:lang w:val="uk-UA"/>
        </w:rPr>
        <w:t>рт</w:t>
      </w:r>
      <w:r w:rsidR="009F304A">
        <w:rPr>
          <w:sz w:val="26"/>
          <w:szCs w:val="26"/>
          <w:lang w:val="uk-UA"/>
        </w:rPr>
        <w:t xml:space="preserve">ості </w:t>
      </w:r>
      <w:r w:rsidRPr="00B0494B">
        <w:rPr>
          <w:sz w:val="26"/>
          <w:szCs w:val="26"/>
          <w:lang w:val="uk-UA"/>
        </w:rPr>
        <w:t>типових робіт та послуг</w:t>
      </w:r>
      <w:r w:rsidRPr="00B0494B">
        <w:rPr>
          <w:sz w:val="26"/>
          <w:szCs w:val="26"/>
          <w:lang w:val="uk-UA"/>
        </w:rPr>
        <w:t>. Також необхідно враховувати індекс споживчих цін, визначених у Прогнозі економічного і соціального розвитку України на відповідний рік.</w:t>
      </w:r>
    </w:p>
    <w:p w:rsidR="00B0494B" w:rsidRPr="00D75F50" w:rsidRDefault="00B0494B" w:rsidP="00B049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494B">
        <w:rPr>
          <w:sz w:val="26"/>
          <w:szCs w:val="26"/>
          <w:lang w:val="uk-UA"/>
        </w:rPr>
        <w:t xml:space="preserve">Також необхідно використовувати </w:t>
      </w:r>
      <w:r w:rsidRPr="00C841AD">
        <w:rPr>
          <w:sz w:val="26"/>
          <w:szCs w:val="26"/>
          <w:lang w:val="uk-UA"/>
        </w:rPr>
        <w:t xml:space="preserve">ДСТУ Б Д.1.1-1:2013 </w:t>
      </w:r>
      <w:r>
        <w:rPr>
          <w:sz w:val="26"/>
          <w:szCs w:val="26"/>
          <w:lang w:val="uk-UA"/>
        </w:rPr>
        <w:t>(</w:t>
      </w:r>
      <w:r w:rsidRPr="00C841AD">
        <w:rPr>
          <w:sz w:val="26"/>
          <w:szCs w:val="26"/>
          <w:lang w:val="uk-UA"/>
        </w:rPr>
        <w:t>Правила визначення вартості проектних робіт та експертизи проектів будівництва</w:t>
      </w:r>
      <w:r>
        <w:rPr>
          <w:sz w:val="26"/>
          <w:szCs w:val="26"/>
          <w:lang w:val="uk-UA"/>
        </w:rPr>
        <w:t>).</w:t>
      </w:r>
    </w:p>
    <w:p w:rsidR="00B0494B" w:rsidRPr="00C841AD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41AD">
        <w:rPr>
          <w:rFonts w:ascii="Times New Roman" w:hAnsi="Times New Roman" w:cs="Times New Roman"/>
          <w:sz w:val="26"/>
          <w:szCs w:val="26"/>
          <w:lang w:val="uk-UA"/>
        </w:rPr>
        <w:t>Вартість виготовлення проектно-кошторисної документації на капітальний ремонт об’єкту благоустрою залежить від виду та об’єму робіт. Орієнтовно вона складає 5%-5,3% від суми вартості робіт та матеріалів.</w:t>
      </w:r>
    </w:p>
    <w:p w:rsidR="00B0494B" w:rsidRPr="00C841AD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41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здійснення технічного нагляду визначається за кошторисним розрахунком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C841AD">
        <w:rPr>
          <w:rFonts w:ascii="Times New Roman" w:hAnsi="Times New Roman" w:cs="Times New Roman"/>
          <w:sz w:val="26"/>
          <w:szCs w:val="26"/>
          <w:lang w:val="uk-UA"/>
        </w:rPr>
        <w:t xml:space="preserve">Зазвичай, вартість технічного нагляду по відношенню до вартості будівельних робіт складає до 1,5%. </w:t>
      </w:r>
    </w:p>
    <w:p w:rsidR="00B0494B" w:rsidRPr="00C841AD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41AD">
        <w:rPr>
          <w:rFonts w:ascii="Times New Roman" w:hAnsi="Times New Roman" w:cs="Times New Roman"/>
          <w:sz w:val="26"/>
          <w:szCs w:val="26"/>
          <w:lang w:val="uk-UA"/>
        </w:rPr>
        <w:t xml:space="preserve">Орієнтовна вартість експертного звіту щодо розгляду кошторисної частини проектної документації становить 3 500 – 4 300 грн. </w:t>
      </w:r>
    </w:p>
    <w:p w:rsidR="00DB3FA2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41AD">
        <w:rPr>
          <w:rFonts w:ascii="Times New Roman" w:hAnsi="Times New Roman" w:cs="Times New Roman"/>
          <w:sz w:val="26"/>
          <w:szCs w:val="26"/>
          <w:lang w:val="uk-UA"/>
        </w:rPr>
        <w:t>Орієнтовний показник інфляції – 1,1%.</w:t>
      </w:r>
    </w:p>
    <w:p w:rsidR="00B0494B" w:rsidRPr="00B0494B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При підготовці кошторису проекту варто врахувати витрати на доставку</w:t>
      </w:r>
      <w:r w:rsidRPr="00B0494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B0494B">
        <w:rPr>
          <w:rFonts w:ascii="Times New Roman" w:hAnsi="Times New Roman" w:cs="Times New Roman"/>
          <w:sz w:val="26"/>
          <w:szCs w:val="26"/>
          <w:lang w:val="uk-UA"/>
        </w:rPr>
        <w:t>демонтаж старого обладнання (за потреби).</w:t>
      </w:r>
    </w:p>
    <w:p w:rsidR="00B0494B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Також можна отримати консультацію фахівця відповідного структурного підрозділу, перелік контактів яких можна знайти у розділі «Допомога/Інформація для довідок».</w:t>
      </w:r>
    </w:p>
    <w:p w:rsidR="00B0494B" w:rsidRPr="00B0494B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0494B" w:rsidRPr="00B0494B" w:rsidRDefault="00B0494B" w:rsidP="00B0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Додатково надаємо інформацію стосовно порядку проведення комплексу робіт по будівництву об’єктів: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 xml:space="preserve">отримання вихідних даних для проектування (технічні умови та технічні завдання для проектування об’єктів інженерно-транспортної </w:t>
      </w:r>
      <w:r w:rsidRPr="00B0494B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інфраструктури, виконання інженерно-геодезичних та інженерно-геологічних </w:t>
      </w:r>
      <w:proofErr w:type="spellStart"/>
      <w:r w:rsidRPr="00B0494B">
        <w:rPr>
          <w:rFonts w:ascii="Times New Roman" w:hAnsi="Times New Roman" w:cs="Times New Roman"/>
          <w:sz w:val="26"/>
          <w:szCs w:val="26"/>
          <w:lang w:val="uk-UA"/>
        </w:rPr>
        <w:t>вишукувань</w:t>
      </w:r>
      <w:proofErr w:type="spellEnd"/>
      <w:r w:rsidRPr="00B0494B">
        <w:rPr>
          <w:rFonts w:ascii="Times New Roman" w:hAnsi="Times New Roman" w:cs="Times New Roman"/>
          <w:sz w:val="26"/>
          <w:szCs w:val="26"/>
          <w:lang w:val="uk-UA"/>
        </w:rPr>
        <w:t>, отримання містобудівних умов та обмежень забудови земельної ділянки);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визначення виконавця та укладання договору на проектні роботи;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виготовлення проектної документації;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проведення державної експертизи проектної документації;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підрядної організації та укладання договору на будівельні роботи (в разі необхідності визначення підрядної організації через електронну систему державних </w:t>
      </w:r>
      <w:proofErr w:type="spellStart"/>
      <w:r w:rsidRPr="00B0494B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B0494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B0494B">
        <w:rPr>
          <w:rFonts w:ascii="Times New Roman" w:hAnsi="Times New Roman" w:cs="Times New Roman"/>
          <w:sz w:val="26"/>
          <w:szCs w:val="26"/>
          <w:lang w:val="uk-UA"/>
        </w:rPr>
        <w:t>ProZZoro</w:t>
      </w:r>
      <w:proofErr w:type="spellEnd"/>
      <w:r w:rsidRPr="00B0494B">
        <w:rPr>
          <w:rFonts w:ascii="Times New Roman" w:hAnsi="Times New Roman" w:cs="Times New Roman"/>
          <w:sz w:val="26"/>
          <w:szCs w:val="26"/>
          <w:lang w:val="uk-UA"/>
        </w:rPr>
        <w:t>»);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отримання дозвільних документів на будівельні роботи;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виконання будівельних робіт, передбачених проектною документацією;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введення закінченого будівництвом об’єкту в експлуатацію;</w:t>
      </w:r>
    </w:p>
    <w:p w:rsidR="00B0494B" w:rsidRPr="00B0494B" w:rsidRDefault="00B0494B" w:rsidP="00B04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494B">
        <w:rPr>
          <w:rFonts w:ascii="Times New Roman" w:hAnsi="Times New Roman" w:cs="Times New Roman"/>
          <w:sz w:val="26"/>
          <w:szCs w:val="26"/>
          <w:lang w:val="uk-UA"/>
        </w:rPr>
        <w:t>передача закінченого будівництвом об’єкту експлуатуючій організації.</w:t>
      </w:r>
    </w:p>
    <w:sectPr w:rsidR="00B0494B" w:rsidRPr="00B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7760"/>
    <w:multiLevelType w:val="hybridMultilevel"/>
    <w:tmpl w:val="B1B053CE"/>
    <w:lvl w:ilvl="0" w:tplc="264235E2">
      <w:numFmt w:val="bullet"/>
      <w:lvlText w:val="-"/>
      <w:lvlJc w:val="left"/>
      <w:pPr>
        <w:ind w:left="3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 w15:restartNumberingAfterBreak="0">
    <w:nsid w:val="7B7514A8"/>
    <w:multiLevelType w:val="hybridMultilevel"/>
    <w:tmpl w:val="5546F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4B"/>
    <w:rsid w:val="002936B8"/>
    <w:rsid w:val="009F304A"/>
    <w:rsid w:val="00B0494B"/>
    <w:rsid w:val="00C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CBB"/>
  <w15:chartTrackingRefBased/>
  <w15:docId w15:val="{3E0EDA50-BA99-4967-A770-ED3DCB1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B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49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49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region.gov.ua/napryamki-diyalnosti/building/pric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2021-10-06T09:03:00Z</dcterms:created>
  <dcterms:modified xsi:type="dcterms:W3CDTF">2021-10-06T09:19:00Z</dcterms:modified>
</cp:coreProperties>
</file>