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EE" w:rsidRDefault="002909EE" w:rsidP="005862E3">
      <w:pPr>
        <w:pStyle w:val="Default"/>
        <w:ind w:right="340"/>
        <w:jc w:val="center"/>
        <w:rPr>
          <w:b/>
          <w:bCs/>
          <w:caps/>
          <w:lang w:val="uk-UA"/>
        </w:rPr>
      </w:pPr>
      <w:r>
        <w:rPr>
          <w:b/>
          <w:noProof/>
          <w:sz w:val="28"/>
          <w:szCs w:val="28"/>
        </w:rPr>
        <w:drawing>
          <wp:inline distT="0" distB="0" distL="0" distR="0" wp14:anchorId="2D58BFB8" wp14:editId="40BFBB4D">
            <wp:extent cx="1247775" cy="944744"/>
            <wp:effectExtent l="0" t="0" r="0" b="8255"/>
            <wp:docPr id="3" name="Рисунок 3" descr="C:\Users\mosha_a\AppData\Local\Microsoft\Windows\INetCache\Content.Word\Громадський бюджет логотип 2 b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mosha_a\AppData\Local\Microsoft\Windows\INetCache\Content.Word\Громадський бюджет логотип 2 bw-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0639" cy="946912"/>
                    </a:xfrm>
                    <a:prstGeom prst="rect">
                      <a:avLst/>
                    </a:prstGeom>
                    <a:noFill/>
                    <a:ln>
                      <a:noFill/>
                    </a:ln>
                  </pic:spPr>
                </pic:pic>
              </a:graphicData>
            </a:graphic>
          </wp:inline>
        </w:drawing>
      </w:r>
    </w:p>
    <w:p w:rsidR="002909EE" w:rsidRDefault="002909EE" w:rsidP="005862E3">
      <w:pPr>
        <w:pStyle w:val="Default"/>
        <w:ind w:right="340"/>
        <w:jc w:val="center"/>
        <w:rPr>
          <w:b/>
          <w:bCs/>
          <w:caps/>
          <w:lang w:val="uk-UA"/>
        </w:rPr>
      </w:pPr>
    </w:p>
    <w:p w:rsidR="00EA4517" w:rsidRDefault="00EA4517" w:rsidP="00EA4517">
      <w:pPr>
        <w:pStyle w:val="Default"/>
        <w:tabs>
          <w:tab w:val="left" w:pos="3195"/>
          <w:tab w:val="center" w:pos="4791"/>
        </w:tabs>
        <w:ind w:right="340"/>
        <w:rPr>
          <w:b/>
          <w:bCs/>
          <w:caps/>
          <w:lang w:val="uk-UA"/>
        </w:rPr>
      </w:pPr>
      <w:r>
        <w:rPr>
          <w:b/>
          <w:bCs/>
          <w:caps/>
          <w:lang w:val="uk-UA"/>
        </w:rPr>
        <w:tab/>
      </w:r>
    </w:p>
    <w:p w:rsidR="00EA4517" w:rsidRDefault="00EA4517" w:rsidP="00EA4517">
      <w:pPr>
        <w:pStyle w:val="Default"/>
        <w:tabs>
          <w:tab w:val="left" w:pos="3195"/>
          <w:tab w:val="center" w:pos="4791"/>
        </w:tabs>
        <w:ind w:right="340"/>
        <w:rPr>
          <w:b/>
          <w:bCs/>
          <w:caps/>
          <w:lang w:val="uk-UA"/>
        </w:rPr>
      </w:pPr>
      <w:r>
        <w:rPr>
          <w:b/>
          <w:bCs/>
          <w:caps/>
          <w:lang w:val="uk-UA"/>
        </w:rPr>
        <w:tab/>
      </w:r>
      <w:r w:rsidR="005862E3" w:rsidRPr="008752B6">
        <w:rPr>
          <w:b/>
          <w:bCs/>
          <w:caps/>
          <w:lang w:val="uk-UA"/>
        </w:rPr>
        <w:t>Бюджет проекту</w:t>
      </w:r>
      <w:r w:rsidR="002909EE">
        <w:rPr>
          <w:b/>
          <w:bCs/>
          <w:caps/>
          <w:lang w:val="uk-UA"/>
        </w:rPr>
        <w:t>*</w:t>
      </w:r>
    </w:p>
    <w:p w:rsidR="00EA4517" w:rsidRPr="00EA4517" w:rsidRDefault="001333E4" w:rsidP="001333E4">
      <w:pPr>
        <w:pStyle w:val="Default"/>
        <w:tabs>
          <w:tab w:val="left" w:pos="3195"/>
          <w:tab w:val="center" w:pos="4791"/>
        </w:tabs>
        <w:ind w:right="340"/>
        <w:jc w:val="center"/>
        <w:rPr>
          <w:b/>
          <w:sz w:val="27"/>
          <w:szCs w:val="27"/>
          <w:u w:val="single"/>
          <w:lang w:val="uk-UA" w:eastAsia="zh-CN"/>
        </w:rPr>
      </w:pPr>
      <w:bookmarkStart w:id="0" w:name="_GoBack"/>
      <w:bookmarkEnd w:id="0"/>
      <w:r>
        <w:rPr>
          <w:b/>
          <w:sz w:val="27"/>
          <w:szCs w:val="27"/>
          <w:u w:val="single"/>
          <w:lang w:val="uk-UA" w:eastAsia="zh-CN"/>
        </w:rPr>
        <w:t>«Здорова дитина – міцна країна»</w:t>
      </w:r>
    </w:p>
    <w:p w:rsidR="005862E3" w:rsidRPr="002909EE" w:rsidRDefault="002909EE" w:rsidP="005862E3">
      <w:pPr>
        <w:pStyle w:val="Default"/>
        <w:ind w:right="340"/>
        <w:jc w:val="center"/>
        <w:rPr>
          <w:bCs/>
          <w:i/>
          <w:caps/>
          <w:sz w:val="28"/>
          <w:szCs w:val="28"/>
          <w:lang w:val="uk-UA"/>
        </w:rPr>
      </w:pPr>
      <w:r>
        <w:rPr>
          <w:bCs/>
          <w:i/>
          <w:lang w:val="uk-UA"/>
        </w:rPr>
        <w:t>(назва)</w:t>
      </w:r>
    </w:p>
    <w:p w:rsidR="005862E3" w:rsidRPr="008752B6" w:rsidRDefault="005862E3" w:rsidP="005862E3">
      <w:pPr>
        <w:pStyle w:val="Default"/>
        <w:ind w:right="340"/>
        <w:rPr>
          <w:lang w:val="uk-UA"/>
        </w:rPr>
      </w:pP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62"/>
        <w:gridCol w:w="1276"/>
        <w:gridCol w:w="1984"/>
        <w:gridCol w:w="1701"/>
        <w:gridCol w:w="1701"/>
      </w:tblGrid>
      <w:tr w:rsidR="00BE01A6" w:rsidRPr="00BE01A6" w:rsidTr="00BE01A6">
        <w:tc>
          <w:tcPr>
            <w:tcW w:w="675" w:type="dxa"/>
            <w:shd w:val="clear" w:color="auto" w:fill="auto"/>
          </w:tcPr>
          <w:p w:rsidR="00BE01A6" w:rsidRPr="008752B6" w:rsidRDefault="00BE01A6" w:rsidP="001333E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w:t>
            </w:r>
          </w:p>
          <w:p w:rsidR="00BE01A6" w:rsidRPr="008752B6" w:rsidRDefault="00BE01A6" w:rsidP="001333E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п/п</w:t>
            </w:r>
          </w:p>
        </w:tc>
        <w:tc>
          <w:tcPr>
            <w:tcW w:w="3862" w:type="dxa"/>
            <w:shd w:val="clear" w:color="auto" w:fill="auto"/>
            <w:vAlign w:val="center"/>
          </w:tcPr>
          <w:p w:rsidR="00BE01A6" w:rsidRPr="008752B6" w:rsidRDefault="00BE01A6" w:rsidP="0043241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Найменування товарів</w:t>
            </w:r>
          </w:p>
          <w:p w:rsidR="00BE01A6" w:rsidRPr="008752B6" w:rsidRDefault="00BE01A6" w:rsidP="0043241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 xml:space="preserve"> (робіт, послуг)</w:t>
            </w:r>
          </w:p>
        </w:tc>
        <w:tc>
          <w:tcPr>
            <w:tcW w:w="1276" w:type="dxa"/>
            <w:shd w:val="clear" w:color="auto" w:fill="auto"/>
            <w:vAlign w:val="center"/>
          </w:tcPr>
          <w:p w:rsidR="00BE01A6" w:rsidRPr="008752B6" w:rsidRDefault="00BE01A6" w:rsidP="00561079">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Кількість, од.</w:t>
            </w:r>
          </w:p>
        </w:tc>
        <w:tc>
          <w:tcPr>
            <w:tcW w:w="1984" w:type="dxa"/>
            <w:shd w:val="clear" w:color="auto" w:fill="auto"/>
            <w:vAlign w:val="center"/>
          </w:tcPr>
          <w:p w:rsidR="00BE01A6" w:rsidRPr="008752B6" w:rsidRDefault="00BE01A6" w:rsidP="00561079">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Ціна за одиницю, грн.</w:t>
            </w:r>
          </w:p>
        </w:tc>
        <w:tc>
          <w:tcPr>
            <w:tcW w:w="1701" w:type="dxa"/>
            <w:shd w:val="clear" w:color="auto" w:fill="auto"/>
            <w:vAlign w:val="center"/>
          </w:tcPr>
          <w:p w:rsidR="00BE01A6" w:rsidRPr="008752B6" w:rsidRDefault="00BE01A6" w:rsidP="00561079">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Вартість, грн.</w:t>
            </w:r>
          </w:p>
        </w:tc>
        <w:tc>
          <w:tcPr>
            <w:tcW w:w="1701" w:type="dxa"/>
          </w:tcPr>
          <w:p w:rsidR="00BE01A6" w:rsidRPr="008752B6" w:rsidRDefault="00BE01A6" w:rsidP="00BE01A6">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Pr>
                <w:rFonts w:ascii="Times New Roman" w:eastAsia="Arial Unicode MS" w:hAnsi="Times New Roman" w:cs="Times New Roman"/>
                <w:sz w:val="22"/>
                <w:szCs w:val="22"/>
                <w:lang w:val="uk-UA"/>
              </w:rPr>
              <w:t>Зміни, запропоновані виконавчим органом СМР</w:t>
            </w:r>
          </w:p>
        </w:tc>
      </w:tr>
      <w:tr w:rsidR="00BE01A6" w:rsidRPr="008752B6" w:rsidTr="00BE01A6">
        <w:tc>
          <w:tcPr>
            <w:tcW w:w="675" w:type="dxa"/>
            <w:shd w:val="clear" w:color="auto" w:fill="auto"/>
          </w:tcPr>
          <w:p w:rsidR="00BE01A6" w:rsidRPr="00EA4517" w:rsidRDefault="00BE01A6" w:rsidP="001333E4">
            <w:pPr>
              <w:jc w:val="center"/>
            </w:pPr>
            <w:r w:rsidRPr="00EA4517">
              <w:t>1</w:t>
            </w:r>
          </w:p>
        </w:tc>
        <w:tc>
          <w:tcPr>
            <w:tcW w:w="3862" w:type="dxa"/>
            <w:shd w:val="clear" w:color="auto" w:fill="auto"/>
          </w:tcPr>
          <w:p w:rsidR="00BE01A6" w:rsidRPr="00EA4517" w:rsidRDefault="00BE01A6" w:rsidP="001333E4">
            <w:pPr>
              <w:jc w:val="both"/>
            </w:pPr>
            <w:r>
              <w:t>Тренажер</w:t>
            </w:r>
            <w:r w:rsidRPr="00EA4517">
              <w:t xml:space="preserve"> </w:t>
            </w:r>
            <w:r>
              <w:rPr>
                <w:lang w:val="en-US"/>
              </w:rPr>
              <w:t>SL 101</w:t>
            </w:r>
          </w:p>
        </w:tc>
        <w:tc>
          <w:tcPr>
            <w:tcW w:w="1276" w:type="dxa"/>
            <w:shd w:val="clear" w:color="auto" w:fill="auto"/>
          </w:tcPr>
          <w:p w:rsidR="00BE01A6" w:rsidRPr="00EA4517" w:rsidRDefault="00BE01A6" w:rsidP="00561079">
            <w:pPr>
              <w:jc w:val="center"/>
            </w:pPr>
            <w:r w:rsidRPr="00EA4517">
              <w:t>1</w:t>
            </w:r>
          </w:p>
        </w:tc>
        <w:tc>
          <w:tcPr>
            <w:tcW w:w="1984" w:type="dxa"/>
            <w:shd w:val="clear" w:color="auto" w:fill="auto"/>
          </w:tcPr>
          <w:p w:rsidR="00BE01A6" w:rsidRPr="00EA4517" w:rsidRDefault="00BE01A6" w:rsidP="00561079">
            <w:pPr>
              <w:jc w:val="center"/>
            </w:pPr>
            <w:r>
              <w:rPr>
                <w:lang w:val="en-US"/>
              </w:rPr>
              <w:t>177</w:t>
            </w:r>
            <w:r w:rsidRPr="00EA4517">
              <w:t>00,00</w:t>
            </w:r>
          </w:p>
        </w:tc>
        <w:tc>
          <w:tcPr>
            <w:tcW w:w="1701" w:type="dxa"/>
            <w:shd w:val="clear" w:color="auto" w:fill="auto"/>
          </w:tcPr>
          <w:p w:rsidR="00BE01A6" w:rsidRPr="00EA4517" w:rsidRDefault="00BE01A6" w:rsidP="00561079">
            <w:pPr>
              <w:jc w:val="center"/>
            </w:pPr>
            <w:r>
              <w:rPr>
                <w:lang w:val="en-US"/>
              </w:rPr>
              <w:t>177</w:t>
            </w:r>
            <w:r w:rsidRPr="00EA4517">
              <w:t>00,00</w:t>
            </w:r>
          </w:p>
        </w:tc>
        <w:tc>
          <w:tcPr>
            <w:tcW w:w="1701" w:type="dxa"/>
          </w:tcPr>
          <w:p w:rsidR="00BE01A6" w:rsidRDefault="00BE01A6" w:rsidP="00561079">
            <w:pPr>
              <w:jc w:val="center"/>
              <w:rPr>
                <w:lang w:val="en-US"/>
              </w:rPr>
            </w:pPr>
          </w:p>
        </w:tc>
      </w:tr>
      <w:tr w:rsidR="00BE01A6" w:rsidRPr="008752B6" w:rsidTr="00BE01A6">
        <w:tc>
          <w:tcPr>
            <w:tcW w:w="675" w:type="dxa"/>
            <w:shd w:val="clear" w:color="auto" w:fill="auto"/>
          </w:tcPr>
          <w:p w:rsidR="00BE01A6" w:rsidRPr="00EA4517" w:rsidRDefault="00BE01A6" w:rsidP="001333E4">
            <w:pPr>
              <w:jc w:val="center"/>
            </w:pPr>
            <w:r w:rsidRPr="00EA4517">
              <w:t>2</w:t>
            </w:r>
          </w:p>
        </w:tc>
        <w:tc>
          <w:tcPr>
            <w:tcW w:w="3862" w:type="dxa"/>
            <w:shd w:val="clear" w:color="auto" w:fill="auto"/>
          </w:tcPr>
          <w:p w:rsidR="00BE01A6" w:rsidRPr="00EA4517" w:rsidRDefault="00BE01A6" w:rsidP="003A6EC8">
            <w:pPr>
              <w:jc w:val="both"/>
            </w:pPr>
            <w:r>
              <w:t>Тренажер</w:t>
            </w:r>
            <w:r w:rsidRPr="00EA4517">
              <w:t xml:space="preserve"> </w:t>
            </w:r>
            <w:r>
              <w:rPr>
                <w:lang w:val="en-US"/>
              </w:rPr>
              <w:t>SL 103</w:t>
            </w:r>
          </w:p>
        </w:tc>
        <w:tc>
          <w:tcPr>
            <w:tcW w:w="1276" w:type="dxa"/>
            <w:shd w:val="clear" w:color="auto" w:fill="auto"/>
          </w:tcPr>
          <w:p w:rsidR="00BE01A6" w:rsidRPr="00EA4517" w:rsidRDefault="00BE01A6" w:rsidP="00561079">
            <w:pPr>
              <w:jc w:val="center"/>
            </w:pPr>
            <w:r w:rsidRPr="00EA4517">
              <w:t>1</w:t>
            </w:r>
          </w:p>
        </w:tc>
        <w:tc>
          <w:tcPr>
            <w:tcW w:w="1984" w:type="dxa"/>
            <w:shd w:val="clear" w:color="auto" w:fill="auto"/>
          </w:tcPr>
          <w:p w:rsidR="00BE01A6" w:rsidRPr="001333E4" w:rsidRDefault="00BE01A6" w:rsidP="00561079">
            <w:pPr>
              <w:jc w:val="center"/>
              <w:rPr>
                <w:lang w:val="en-US"/>
              </w:rPr>
            </w:pPr>
            <w:r>
              <w:rPr>
                <w:lang w:val="en-US"/>
              </w:rPr>
              <w:t>9300.00</w:t>
            </w:r>
          </w:p>
        </w:tc>
        <w:tc>
          <w:tcPr>
            <w:tcW w:w="1701" w:type="dxa"/>
            <w:shd w:val="clear" w:color="auto" w:fill="auto"/>
          </w:tcPr>
          <w:p w:rsidR="00BE01A6" w:rsidRPr="001333E4" w:rsidRDefault="00BE01A6" w:rsidP="00561079">
            <w:pPr>
              <w:jc w:val="center"/>
              <w:rPr>
                <w:lang w:val="en-US"/>
              </w:rPr>
            </w:pPr>
            <w:r>
              <w:rPr>
                <w:lang w:val="en-US"/>
              </w:rPr>
              <w:t>9300.00</w:t>
            </w:r>
          </w:p>
        </w:tc>
        <w:tc>
          <w:tcPr>
            <w:tcW w:w="1701" w:type="dxa"/>
          </w:tcPr>
          <w:p w:rsidR="00BE01A6" w:rsidRDefault="00BE01A6" w:rsidP="00561079">
            <w:pPr>
              <w:jc w:val="center"/>
              <w:rPr>
                <w:lang w:val="en-US"/>
              </w:rPr>
            </w:pPr>
          </w:p>
        </w:tc>
      </w:tr>
      <w:tr w:rsidR="00BE01A6" w:rsidRPr="008752B6" w:rsidTr="00BE01A6">
        <w:tc>
          <w:tcPr>
            <w:tcW w:w="675" w:type="dxa"/>
            <w:shd w:val="clear" w:color="auto" w:fill="auto"/>
          </w:tcPr>
          <w:p w:rsidR="00BE01A6" w:rsidRPr="00EA4517" w:rsidRDefault="00BE01A6" w:rsidP="001333E4">
            <w:pPr>
              <w:jc w:val="center"/>
            </w:pPr>
            <w:r>
              <w:t>3</w:t>
            </w:r>
          </w:p>
        </w:tc>
        <w:tc>
          <w:tcPr>
            <w:tcW w:w="3862" w:type="dxa"/>
            <w:shd w:val="clear" w:color="auto" w:fill="auto"/>
          </w:tcPr>
          <w:p w:rsidR="00BE01A6" w:rsidRDefault="00BE01A6" w:rsidP="003A6EC8">
            <w:pPr>
              <w:jc w:val="both"/>
            </w:pPr>
            <w:r>
              <w:t xml:space="preserve">Бруси </w:t>
            </w:r>
            <w:r>
              <w:rPr>
                <w:lang w:val="en-US"/>
              </w:rPr>
              <w:t>SL 105</w:t>
            </w:r>
          </w:p>
        </w:tc>
        <w:tc>
          <w:tcPr>
            <w:tcW w:w="1276" w:type="dxa"/>
            <w:shd w:val="clear" w:color="auto" w:fill="auto"/>
          </w:tcPr>
          <w:p w:rsidR="00BE01A6" w:rsidRPr="00EA4517" w:rsidRDefault="00BE01A6" w:rsidP="00561079">
            <w:pPr>
              <w:jc w:val="center"/>
            </w:pPr>
            <w:r>
              <w:t>1</w:t>
            </w:r>
          </w:p>
        </w:tc>
        <w:tc>
          <w:tcPr>
            <w:tcW w:w="1984" w:type="dxa"/>
            <w:shd w:val="clear" w:color="auto" w:fill="auto"/>
          </w:tcPr>
          <w:p w:rsidR="00BE01A6" w:rsidRPr="001333E4" w:rsidRDefault="00BE01A6" w:rsidP="00561079">
            <w:pPr>
              <w:jc w:val="center"/>
            </w:pPr>
            <w:r>
              <w:t>6000,00</w:t>
            </w:r>
          </w:p>
        </w:tc>
        <w:tc>
          <w:tcPr>
            <w:tcW w:w="1701" w:type="dxa"/>
            <w:shd w:val="clear" w:color="auto" w:fill="auto"/>
          </w:tcPr>
          <w:p w:rsidR="00BE01A6" w:rsidRPr="001333E4" w:rsidRDefault="00BE01A6" w:rsidP="00561079">
            <w:pPr>
              <w:jc w:val="center"/>
            </w:pPr>
            <w:r>
              <w:t>6000,00</w:t>
            </w:r>
          </w:p>
        </w:tc>
        <w:tc>
          <w:tcPr>
            <w:tcW w:w="1701" w:type="dxa"/>
          </w:tcPr>
          <w:p w:rsidR="00BE01A6" w:rsidRDefault="00BE01A6" w:rsidP="00561079">
            <w:pPr>
              <w:jc w:val="center"/>
            </w:pPr>
          </w:p>
        </w:tc>
      </w:tr>
      <w:tr w:rsidR="00BE01A6" w:rsidRPr="008752B6" w:rsidTr="00BE01A6">
        <w:tc>
          <w:tcPr>
            <w:tcW w:w="675" w:type="dxa"/>
            <w:shd w:val="clear" w:color="auto" w:fill="auto"/>
          </w:tcPr>
          <w:p w:rsidR="00BE01A6" w:rsidRPr="00EA4517" w:rsidRDefault="00BE01A6" w:rsidP="001333E4">
            <w:pPr>
              <w:jc w:val="center"/>
            </w:pPr>
            <w:r>
              <w:t>4</w:t>
            </w:r>
          </w:p>
        </w:tc>
        <w:tc>
          <w:tcPr>
            <w:tcW w:w="3862" w:type="dxa"/>
            <w:shd w:val="clear" w:color="auto" w:fill="auto"/>
          </w:tcPr>
          <w:p w:rsidR="00BE01A6" w:rsidRDefault="00BE01A6" w:rsidP="003A6EC8">
            <w:pPr>
              <w:jc w:val="both"/>
            </w:pPr>
            <w:r>
              <w:t>Тренажер</w:t>
            </w:r>
            <w:r w:rsidRPr="00EA4517">
              <w:t xml:space="preserve"> </w:t>
            </w:r>
            <w:r>
              <w:rPr>
                <w:lang w:val="en-US"/>
              </w:rPr>
              <w:t>SL 141 лижник</w:t>
            </w:r>
          </w:p>
        </w:tc>
        <w:tc>
          <w:tcPr>
            <w:tcW w:w="1276" w:type="dxa"/>
            <w:shd w:val="clear" w:color="auto" w:fill="auto"/>
          </w:tcPr>
          <w:p w:rsidR="00BE01A6" w:rsidRPr="00EA4517" w:rsidRDefault="00BE01A6" w:rsidP="00561079">
            <w:pPr>
              <w:jc w:val="center"/>
            </w:pPr>
            <w:r>
              <w:t>1</w:t>
            </w:r>
          </w:p>
        </w:tc>
        <w:tc>
          <w:tcPr>
            <w:tcW w:w="1984" w:type="dxa"/>
            <w:shd w:val="clear" w:color="auto" w:fill="auto"/>
          </w:tcPr>
          <w:p w:rsidR="00BE01A6" w:rsidRPr="001333E4" w:rsidRDefault="00BE01A6" w:rsidP="00561079">
            <w:pPr>
              <w:jc w:val="center"/>
            </w:pPr>
            <w:r>
              <w:t>9200,00</w:t>
            </w:r>
          </w:p>
        </w:tc>
        <w:tc>
          <w:tcPr>
            <w:tcW w:w="1701" w:type="dxa"/>
            <w:shd w:val="clear" w:color="auto" w:fill="auto"/>
          </w:tcPr>
          <w:p w:rsidR="00BE01A6" w:rsidRPr="001333E4" w:rsidRDefault="00BE01A6" w:rsidP="00561079">
            <w:pPr>
              <w:jc w:val="center"/>
            </w:pPr>
            <w:r>
              <w:t>9200,00</w:t>
            </w:r>
          </w:p>
        </w:tc>
        <w:tc>
          <w:tcPr>
            <w:tcW w:w="1701" w:type="dxa"/>
          </w:tcPr>
          <w:p w:rsidR="00BE01A6" w:rsidRDefault="00BE01A6" w:rsidP="00561079">
            <w:pPr>
              <w:jc w:val="center"/>
            </w:pPr>
          </w:p>
        </w:tc>
      </w:tr>
      <w:tr w:rsidR="00BE01A6" w:rsidRPr="008752B6" w:rsidTr="00BE01A6">
        <w:tc>
          <w:tcPr>
            <w:tcW w:w="675" w:type="dxa"/>
            <w:shd w:val="clear" w:color="auto" w:fill="auto"/>
          </w:tcPr>
          <w:p w:rsidR="00BE01A6" w:rsidRPr="00EA4517" w:rsidRDefault="00BE01A6" w:rsidP="001333E4">
            <w:pPr>
              <w:jc w:val="center"/>
            </w:pPr>
            <w:r>
              <w:t>5</w:t>
            </w:r>
          </w:p>
        </w:tc>
        <w:tc>
          <w:tcPr>
            <w:tcW w:w="3862" w:type="dxa"/>
            <w:shd w:val="clear" w:color="auto" w:fill="auto"/>
          </w:tcPr>
          <w:p w:rsidR="00BE01A6" w:rsidRPr="001333E4" w:rsidRDefault="00BE01A6" w:rsidP="003A6EC8">
            <w:pPr>
              <w:jc w:val="both"/>
            </w:pPr>
            <w:r>
              <w:t xml:space="preserve">Лавка </w:t>
            </w:r>
            <w:r>
              <w:rPr>
                <w:lang w:val="en-US"/>
              </w:rPr>
              <w:t>S</w:t>
            </w:r>
            <w:r>
              <w:t xml:space="preserve"> 721.1</w:t>
            </w:r>
          </w:p>
        </w:tc>
        <w:tc>
          <w:tcPr>
            <w:tcW w:w="1276" w:type="dxa"/>
            <w:shd w:val="clear" w:color="auto" w:fill="auto"/>
          </w:tcPr>
          <w:p w:rsidR="00BE01A6" w:rsidRPr="00EA4517" w:rsidRDefault="00BE01A6" w:rsidP="00561079">
            <w:pPr>
              <w:jc w:val="center"/>
            </w:pPr>
            <w:r>
              <w:t>2</w:t>
            </w:r>
          </w:p>
        </w:tc>
        <w:tc>
          <w:tcPr>
            <w:tcW w:w="1984" w:type="dxa"/>
            <w:shd w:val="clear" w:color="auto" w:fill="auto"/>
          </w:tcPr>
          <w:p w:rsidR="00BE01A6" w:rsidRPr="001333E4" w:rsidRDefault="00BE01A6" w:rsidP="00561079">
            <w:pPr>
              <w:jc w:val="center"/>
            </w:pPr>
            <w:r>
              <w:t>4200,00</w:t>
            </w:r>
          </w:p>
        </w:tc>
        <w:tc>
          <w:tcPr>
            <w:tcW w:w="1701" w:type="dxa"/>
            <w:shd w:val="clear" w:color="auto" w:fill="auto"/>
          </w:tcPr>
          <w:p w:rsidR="00BE01A6" w:rsidRPr="001333E4" w:rsidRDefault="00BE01A6" w:rsidP="00561079">
            <w:pPr>
              <w:jc w:val="center"/>
            </w:pPr>
            <w:r>
              <w:t>8400,00</w:t>
            </w:r>
          </w:p>
        </w:tc>
        <w:tc>
          <w:tcPr>
            <w:tcW w:w="1701" w:type="dxa"/>
          </w:tcPr>
          <w:p w:rsidR="00BE01A6" w:rsidRDefault="00BE01A6" w:rsidP="00561079">
            <w:pPr>
              <w:jc w:val="center"/>
            </w:pPr>
          </w:p>
        </w:tc>
      </w:tr>
      <w:tr w:rsidR="00BE01A6" w:rsidRPr="008752B6" w:rsidTr="00BE01A6">
        <w:tc>
          <w:tcPr>
            <w:tcW w:w="675" w:type="dxa"/>
            <w:shd w:val="clear" w:color="auto" w:fill="auto"/>
          </w:tcPr>
          <w:p w:rsidR="00BE01A6" w:rsidRPr="00EA4517" w:rsidRDefault="00BE01A6" w:rsidP="001333E4">
            <w:pPr>
              <w:jc w:val="center"/>
            </w:pPr>
            <w:r>
              <w:t>6</w:t>
            </w:r>
          </w:p>
        </w:tc>
        <w:tc>
          <w:tcPr>
            <w:tcW w:w="3862" w:type="dxa"/>
            <w:shd w:val="clear" w:color="auto" w:fill="auto"/>
          </w:tcPr>
          <w:p w:rsidR="00BE01A6" w:rsidRPr="001333E4" w:rsidRDefault="00BE01A6" w:rsidP="003A6EC8">
            <w:pPr>
              <w:jc w:val="both"/>
            </w:pPr>
            <w:r>
              <w:t xml:space="preserve">Огорожа </w:t>
            </w:r>
            <w:r>
              <w:rPr>
                <w:lang w:val="en-US"/>
              </w:rPr>
              <w:t>S</w:t>
            </w:r>
            <w:r>
              <w:t xml:space="preserve"> 718 (довжина 3172 мм)</w:t>
            </w:r>
          </w:p>
        </w:tc>
        <w:tc>
          <w:tcPr>
            <w:tcW w:w="1276" w:type="dxa"/>
            <w:shd w:val="clear" w:color="auto" w:fill="auto"/>
          </w:tcPr>
          <w:p w:rsidR="00BE01A6" w:rsidRPr="00EA4517" w:rsidRDefault="00BE01A6" w:rsidP="00561079">
            <w:pPr>
              <w:jc w:val="center"/>
            </w:pPr>
            <w:r>
              <w:t>23</w:t>
            </w:r>
          </w:p>
        </w:tc>
        <w:tc>
          <w:tcPr>
            <w:tcW w:w="1984" w:type="dxa"/>
            <w:shd w:val="clear" w:color="auto" w:fill="auto"/>
          </w:tcPr>
          <w:p w:rsidR="00BE01A6" w:rsidRPr="00561079" w:rsidRDefault="00BE01A6" w:rsidP="00561079">
            <w:pPr>
              <w:jc w:val="center"/>
            </w:pPr>
            <w:r>
              <w:t>2200,00</w:t>
            </w:r>
          </w:p>
        </w:tc>
        <w:tc>
          <w:tcPr>
            <w:tcW w:w="1701" w:type="dxa"/>
            <w:shd w:val="clear" w:color="auto" w:fill="auto"/>
          </w:tcPr>
          <w:p w:rsidR="00BE01A6" w:rsidRPr="00561079" w:rsidRDefault="00BE01A6" w:rsidP="00561079">
            <w:pPr>
              <w:jc w:val="center"/>
            </w:pPr>
            <w:r>
              <w:t>50600,00</w:t>
            </w:r>
          </w:p>
        </w:tc>
        <w:tc>
          <w:tcPr>
            <w:tcW w:w="1701" w:type="dxa"/>
          </w:tcPr>
          <w:p w:rsidR="00BE01A6" w:rsidRDefault="00BE01A6" w:rsidP="00561079">
            <w:pPr>
              <w:jc w:val="center"/>
            </w:pPr>
          </w:p>
        </w:tc>
      </w:tr>
      <w:tr w:rsidR="00BE01A6" w:rsidRPr="008752B6" w:rsidTr="00BE01A6">
        <w:tc>
          <w:tcPr>
            <w:tcW w:w="675" w:type="dxa"/>
            <w:shd w:val="clear" w:color="auto" w:fill="auto"/>
          </w:tcPr>
          <w:p w:rsidR="00BE01A6" w:rsidRDefault="00BE01A6" w:rsidP="001333E4">
            <w:pPr>
              <w:jc w:val="center"/>
            </w:pPr>
          </w:p>
        </w:tc>
        <w:tc>
          <w:tcPr>
            <w:tcW w:w="3862" w:type="dxa"/>
            <w:shd w:val="clear" w:color="auto" w:fill="auto"/>
          </w:tcPr>
          <w:p w:rsidR="00BE01A6" w:rsidRDefault="00BE01A6" w:rsidP="003A6EC8">
            <w:pPr>
              <w:jc w:val="both"/>
            </w:pPr>
            <w:r>
              <w:t>Всього:</w:t>
            </w:r>
          </w:p>
        </w:tc>
        <w:tc>
          <w:tcPr>
            <w:tcW w:w="1276" w:type="dxa"/>
            <w:shd w:val="clear" w:color="auto" w:fill="auto"/>
          </w:tcPr>
          <w:p w:rsidR="00BE01A6" w:rsidRDefault="00BE01A6" w:rsidP="00561079">
            <w:pPr>
              <w:jc w:val="center"/>
            </w:pPr>
          </w:p>
        </w:tc>
        <w:tc>
          <w:tcPr>
            <w:tcW w:w="1984" w:type="dxa"/>
            <w:shd w:val="clear" w:color="auto" w:fill="auto"/>
          </w:tcPr>
          <w:p w:rsidR="00BE01A6" w:rsidRDefault="00BE01A6" w:rsidP="00561079">
            <w:pPr>
              <w:jc w:val="center"/>
            </w:pPr>
          </w:p>
        </w:tc>
        <w:tc>
          <w:tcPr>
            <w:tcW w:w="1701" w:type="dxa"/>
            <w:shd w:val="clear" w:color="auto" w:fill="auto"/>
          </w:tcPr>
          <w:p w:rsidR="00BE01A6" w:rsidRDefault="00BE01A6" w:rsidP="00561079">
            <w:pPr>
              <w:jc w:val="center"/>
            </w:pPr>
            <w:r>
              <w:t>101200,00</w:t>
            </w:r>
          </w:p>
        </w:tc>
        <w:tc>
          <w:tcPr>
            <w:tcW w:w="1701" w:type="dxa"/>
          </w:tcPr>
          <w:p w:rsidR="00BE01A6" w:rsidRDefault="00BE01A6" w:rsidP="00561079">
            <w:pPr>
              <w:jc w:val="center"/>
            </w:pPr>
          </w:p>
        </w:tc>
      </w:tr>
      <w:tr w:rsidR="00BE01A6" w:rsidRPr="008752B6" w:rsidTr="00BE01A6">
        <w:tc>
          <w:tcPr>
            <w:tcW w:w="675" w:type="dxa"/>
            <w:shd w:val="clear" w:color="auto" w:fill="auto"/>
          </w:tcPr>
          <w:p w:rsidR="00BE01A6" w:rsidRPr="00EA4517" w:rsidRDefault="00BE01A6" w:rsidP="001333E4">
            <w:pPr>
              <w:jc w:val="center"/>
            </w:pPr>
            <w:r>
              <w:t>7</w:t>
            </w:r>
          </w:p>
        </w:tc>
        <w:tc>
          <w:tcPr>
            <w:tcW w:w="3862" w:type="dxa"/>
            <w:shd w:val="clear" w:color="auto" w:fill="auto"/>
          </w:tcPr>
          <w:p w:rsidR="00BE01A6" w:rsidRPr="00EA4517" w:rsidRDefault="00BE01A6" w:rsidP="003A6EC8">
            <w:pPr>
              <w:jc w:val="both"/>
            </w:pPr>
            <w:r w:rsidRPr="00EA4517">
              <w:t>Розробка проектно-кошторисної документації</w:t>
            </w:r>
          </w:p>
        </w:tc>
        <w:tc>
          <w:tcPr>
            <w:tcW w:w="1276" w:type="dxa"/>
            <w:shd w:val="clear" w:color="auto" w:fill="auto"/>
          </w:tcPr>
          <w:p w:rsidR="00BE01A6" w:rsidRPr="00EA4517" w:rsidRDefault="00BE01A6" w:rsidP="00561079">
            <w:pPr>
              <w:jc w:val="center"/>
            </w:pPr>
          </w:p>
        </w:tc>
        <w:tc>
          <w:tcPr>
            <w:tcW w:w="1984" w:type="dxa"/>
            <w:shd w:val="clear" w:color="auto" w:fill="auto"/>
          </w:tcPr>
          <w:p w:rsidR="00BE01A6" w:rsidRPr="00EA4517" w:rsidRDefault="00BE01A6" w:rsidP="00561079">
            <w:pPr>
              <w:jc w:val="center"/>
            </w:pPr>
          </w:p>
        </w:tc>
        <w:tc>
          <w:tcPr>
            <w:tcW w:w="1701" w:type="dxa"/>
            <w:shd w:val="clear" w:color="auto" w:fill="auto"/>
          </w:tcPr>
          <w:p w:rsidR="00BE01A6" w:rsidRPr="00EA4517" w:rsidRDefault="00BE01A6" w:rsidP="00561079">
            <w:pPr>
              <w:jc w:val="center"/>
              <w:rPr>
                <w:b/>
              </w:rPr>
            </w:pPr>
            <w:r>
              <w:rPr>
                <w:b/>
                <w:lang w:val="en-US"/>
              </w:rPr>
              <w:t>110</w:t>
            </w:r>
            <w:r>
              <w:rPr>
                <w:b/>
              </w:rPr>
              <w:t>00,00</w:t>
            </w:r>
          </w:p>
        </w:tc>
        <w:tc>
          <w:tcPr>
            <w:tcW w:w="1701" w:type="dxa"/>
          </w:tcPr>
          <w:p w:rsidR="00BE01A6" w:rsidRPr="00BE01A6" w:rsidRDefault="00BE01A6" w:rsidP="00561079">
            <w:pPr>
              <w:jc w:val="center"/>
              <w:rPr>
                <w:b/>
              </w:rPr>
            </w:pPr>
            <w:r>
              <w:rPr>
                <w:b/>
              </w:rPr>
              <w:t>22000,00</w:t>
            </w:r>
          </w:p>
        </w:tc>
      </w:tr>
      <w:tr w:rsidR="00BE01A6" w:rsidRPr="008752B6" w:rsidTr="00BE01A6">
        <w:tc>
          <w:tcPr>
            <w:tcW w:w="675" w:type="dxa"/>
            <w:shd w:val="clear" w:color="auto" w:fill="auto"/>
          </w:tcPr>
          <w:p w:rsidR="00BE01A6" w:rsidRDefault="00BE01A6" w:rsidP="001333E4">
            <w:pPr>
              <w:jc w:val="center"/>
            </w:pPr>
          </w:p>
        </w:tc>
        <w:tc>
          <w:tcPr>
            <w:tcW w:w="3862" w:type="dxa"/>
            <w:shd w:val="clear" w:color="auto" w:fill="auto"/>
          </w:tcPr>
          <w:p w:rsidR="00BE01A6" w:rsidRDefault="00BE01A6" w:rsidP="003A6EC8">
            <w:pPr>
              <w:jc w:val="both"/>
            </w:pPr>
            <w:r>
              <w:t>Експертиза ПКД</w:t>
            </w:r>
          </w:p>
        </w:tc>
        <w:tc>
          <w:tcPr>
            <w:tcW w:w="1276" w:type="dxa"/>
            <w:shd w:val="clear" w:color="auto" w:fill="auto"/>
          </w:tcPr>
          <w:p w:rsidR="00BE01A6" w:rsidRPr="00EA4517" w:rsidRDefault="00BE01A6" w:rsidP="00561079">
            <w:pPr>
              <w:jc w:val="center"/>
            </w:pPr>
            <w:r>
              <w:t>1</w:t>
            </w:r>
          </w:p>
        </w:tc>
        <w:tc>
          <w:tcPr>
            <w:tcW w:w="1984" w:type="dxa"/>
            <w:shd w:val="clear" w:color="auto" w:fill="auto"/>
          </w:tcPr>
          <w:p w:rsidR="00BE01A6" w:rsidRPr="00EA4517" w:rsidRDefault="00BE01A6" w:rsidP="00561079">
            <w:pPr>
              <w:jc w:val="center"/>
            </w:pPr>
            <w:r>
              <w:t>-</w:t>
            </w:r>
          </w:p>
        </w:tc>
        <w:tc>
          <w:tcPr>
            <w:tcW w:w="1701" w:type="dxa"/>
            <w:shd w:val="clear" w:color="auto" w:fill="auto"/>
          </w:tcPr>
          <w:p w:rsidR="00BE01A6" w:rsidRDefault="00BE01A6" w:rsidP="00561079">
            <w:pPr>
              <w:jc w:val="center"/>
              <w:rPr>
                <w:b/>
              </w:rPr>
            </w:pPr>
            <w:r>
              <w:rPr>
                <w:b/>
              </w:rPr>
              <w:t>-</w:t>
            </w:r>
          </w:p>
        </w:tc>
        <w:tc>
          <w:tcPr>
            <w:tcW w:w="1701" w:type="dxa"/>
          </w:tcPr>
          <w:p w:rsidR="00BE01A6" w:rsidRDefault="00BE01A6" w:rsidP="00561079">
            <w:pPr>
              <w:jc w:val="center"/>
              <w:rPr>
                <w:b/>
              </w:rPr>
            </w:pPr>
            <w:r>
              <w:rPr>
                <w:b/>
              </w:rPr>
              <w:t>4000,0</w:t>
            </w:r>
          </w:p>
        </w:tc>
      </w:tr>
      <w:tr w:rsidR="00BE01A6" w:rsidRPr="008752B6" w:rsidTr="00BE01A6">
        <w:tc>
          <w:tcPr>
            <w:tcW w:w="675" w:type="dxa"/>
            <w:shd w:val="clear" w:color="auto" w:fill="auto"/>
          </w:tcPr>
          <w:p w:rsidR="00BE01A6" w:rsidRPr="00EA4517" w:rsidRDefault="00BE01A6" w:rsidP="001333E4">
            <w:pPr>
              <w:jc w:val="center"/>
            </w:pPr>
            <w:r>
              <w:t>8</w:t>
            </w:r>
          </w:p>
        </w:tc>
        <w:tc>
          <w:tcPr>
            <w:tcW w:w="3862" w:type="dxa"/>
            <w:shd w:val="clear" w:color="auto" w:fill="auto"/>
          </w:tcPr>
          <w:p w:rsidR="00BE01A6" w:rsidRPr="00EA4517" w:rsidRDefault="00BE01A6" w:rsidP="003A6EC8">
            <w:pPr>
              <w:jc w:val="both"/>
            </w:pPr>
            <w:r>
              <w:t>Тех</w:t>
            </w:r>
            <w:r w:rsidRPr="00EA4517">
              <w:t>нагляд</w:t>
            </w:r>
          </w:p>
        </w:tc>
        <w:tc>
          <w:tcPr>
            <w:tcW w:w="1276" w:type="dxa"/>
            <w:shd w:val="clear" w:color="auto" w:fill="auto"/>
          </w:tcPr>
          <w:p w:rsidR="00BE01A6" w:rsidRPr="00EA4517" w:rsidRDefault="00BE01A6" w:rsidP="00561079">
            <w:pPr>
              <w:jc w:val="center"/>
            </w:pPr>
          </w:p>
        </w:tc>
        <w:tc>
          <w:tcPr>
            <w:tcW w:w="1984" w:type="dxa"/>
            <w:shd w:val="clear" w:color="auto" w:fill="auto"/>
          </w:tcPr>
          <w:p w:rsidR="00BE01A6" w:rsidRPr="00EA4517" w:rsidRDefault="00BE01A6" w:rsidP="00561079">
            <w:pPr>
              <w:jc w:val="center"/>
            </w:pPr>
          </w:p>
        </w:tc>
        <w:tc>
          <w:tcPr>
            <w:tcW w:w="1701" w:type="dxa"/>
            <w:shd w:val="clear" w:color="auto" w:fill="auto"/>
          </w:tcPr>
          <w:p w:rsidR="00BE01A6" w:rsidRPr="00EA4517" w:rsidRDefault="00BE01A6" w:rsidP="00561079">
            <w:pPr>
              <w:jc w:val="center"/>
              <w:rPr>
                <w:b/>
              </w:rPr>
            </w:pPr>
            <w:r>
              <w:rPr>
                <w:b/>
              </w:rPr>
              <w:t>3000,00</w:t>
            </w:r>
          </w:p>
        </w:tc>
        <w:tc>
          <w:tcPr>
            <w:tcW w:w="1701" w:type="dxa"/>
          </w:tcPr>
          <w:p w:rsidR="00BE01A6" w:rsidRDefault="00BE01A6" w:rsidP="00561079">
            <w:pPr>
              <w:jc w:val="center"/>
              <w:rPr>
                <w:b/>
              </w:rPr>
            </w:pPr>
          </w:p>
        </w:tc>
      </w:tr>
      <w:tr w:rsidR="00BE01A6" w:rsidRPr="008752B6" w:rsidTr="00BE01A6">
        <w:tc>
          <w:tcPr>
            <w:tcW w:w="675" w:type="dxa"/>
            <w:shd w:val="clear" w:color="auto" w:fill="auto"/>
          </w:tcPr>
          <w:p w:rsidR="00BE01A6" w:rsidRPr="00EA4517" w:rsidRDefault="00BE01A6" w:rsidP="001333E4">
            <w:pPr>
              <w:jc w:val="center"/>
            </w:pPr>
            <w:r>
              <w:t>9</w:t>
            </w:r>
          </w:p>
        </w:tc>
        <w:tc>
          <w:tcPr>
            <w:tcW w:w="3862" w:type="dxa"/>
            <w:shd w:val="clear" w:color="auto" w:fill="auto"/>
          </w:tcPr>
          <w:p w:rsidR="00BE01A6" w:rsidRPr="00EA4517" w:rsidRDefault="00BE01A6" w:rsidP="001333E4">
            <w:pPr>
              <w:jc w:val="both"/>
            </w:pPr>
            <w:r>
              <w:t>Доставка, монтаж</w:t>
            </w:r>
          </w:p>
        </w:tc>
        <w:tc>
          <w:tcPr>
            <w:tcW w:w="1276" w:type="dxa"/>
            <w:shd w:val="clear" w:color="auto" w:fill="auto"/>
          </w:tcPr>
          <w:p w:rsidR="00BE01A6" w:rsidRPr="00EA4517" w:rsidRDefault="00BE01A6" w:rsidP="00561079">
            <w:pPr>
              <w:jc w:val="center"/>
            </w:pPr>
          </w:p>
        </w:tc>
        <w:tc>
          <w:tcPr>
            <w:tcW w:w="1984" w:type="dxa"/>
            <w:shd w:val="clear" w:color="auto" w:fill="auto"/>
          </w:tcPr>
          <w:p w:rsidR="00BE01A6" w:rsidRPr="00EA4517" w:rsidRDefault="00BE01A6" w:rsidP="00561079">
            <w:pPr>
              <w:jc w:val="center"/>
            </w:pPr>
          </w:p>
        </w:tc>
        <w:tc>
          <w:tcPr>
            <w:tcW w:w="1701" w:type="dxa"/>
            <w:shd w:val="clear" w:color="auto" w:fill="auto"/>
          </w:tcPr>
          <w:p w:rsidR="00BE01A6" w:rsidRDefault="00BE01A6" w:rsidP="00561079">
            <w:pPr>
              <w:jc w:val="center"/>
              <w:rPr>
                <w:b/>
              </w:rPr>
            </w:pPr>
            <w:r>
              <w:rPr>
                <w:b/>
              </w:rPr>
              <w:t>16000,00</w:t>
            </w:r>
          </w:p>
        </w:tc>
        <w:tc>
          <w:tcPr>
            <w:tcW w:w="1701" w:type="dxa"/>
          </w:tcPr>
          <w:p w:rsidR="00BE01A6" w:rsidRDefault="00BE01A6" w:rsidP="00561079">
            <w:pPr>
              <w:jc w:val="center"/>
              <w:rPr>
                <w:b/>
              </w:rPr>
            </w:pPr>
            <w:r>
              <w:rPr>
                <w:b/>
              </w:rPr>
              <w:t>35000,00</w:t>
            </w:r>
          </w:p>
        </w:tc>
      </w:tr>
      <w:tr w:rsidR="00BE01A6" w:rsidRPr="008752B6" w:rsidTr="00BE01A6">
        <w:tc>
          <w:tcPr>
            <w:tcW w:w="675" w:type="dxa"/>
            <w:shd w:val="clear" w:color="auto" w:fill="auto"/>
          </w:tcPr>
          <w:p w:rsidR="00BE01A6" w:rsidRPr="00EA4517" w:rsidRDefault="00BE01A6" w:rsidP="001333E4">
            <w:pPr>
              <w:jc w:val="center"/>
            </w:pPr>
            <w:r>
              <w:t>10</w:t>
            </w:r>
          </w:p>
        </w:tc>
        <w:tc>
          <w:tcPr>
            <w:tcW w:w="3862" w:type="dxa"/>
            <w:shd w:val="clear" w:color="auto" w:fill="auto"/>
          </w:tcPr>
          <w:p w:rsidR="00BE01A6" w:rsidRPr="00EA4517" w:rsidRDefault="00BE01A6" w:rsidP="001333E4">
            <w:pPr>
              <w:jc w:val="both"/>
            </w:pPr>
            <w:r w:rsidRPr="00EA4517">
              <w:t>Непередбачені витрати</w:t>
            </w:r>
          </w:p>
        </w:tc>
        <w:tc>
          <w:tcPr>
            <w:tcW w:w="1276" w:type="dxa"/>
            <w:shd w:val="clear" w:color="auto" w:fill="auto"/>
          </w:tcPr>
          <w:p w:rsidR="00BE01A6" w:rsidRPr="00EA4517" w:rsidRDefault="00BE01A6" w:rsidP="00561079">
            <w:pPr>
              <w:jc w:val="center"/>
            </w:pPr>
          </w:p>
        </w:tc>
        <w:tc>
          <w:tcPr>
            <w:tcW w:w="1984" w:type="dxa"/>
            <w:shd w:val="clear" w:color="auto" w:fill="auto"/>
          </w:tcPr>
          <w:p w:rsidR="00BE01A6" w:rsidRPr="00EA4517" w:rsidRDefault="00BE01A6" w:rsidP="00561079">
            <w:pPr>
              <w:jc w:val="center"/>
            </w:pPr>
          </w:p>
        </w:tc>
        <w:tc>
          <w:tcPr>
            <w:tcW w:w="1701" w:type="dxa"/>
            <w:shd w:val="clear" w:color="auto" w:fill="auto"/>
          </w:tcPr>
          <w:p w:rsidR="00BE01A6" w:rsidRPr="00EA4517" w:rsidRDefault="00BE01A6" w:rsidP="00561079">
            <w:pPr>
              <w:jc w:val="center"/>
              <w:rPr>
                <w:b/>
              </w:rPr>
            </w:pPr>
            <w:r w:rsidRPr="00EA4517">
              <w:rPr>
                <w:b/>
              </w:rPr>
              <w:t>30000,00</w:t>
            </w:r>
          </w:p>
        </w:tc>
        <w:tc>
          <w:tcPr>
            <w:tcW w:w="1701" w:type="dxa"/>
          </w:tcPr>
          <w:p w:rsidR="00BE01A6" w:rsidRPr="00EA4517" w:rsidRDefault="00BE01A6" w:rsidP="00561079">
            <w:pPr>
              <w:jc w:val="center"/>
              <w:rPr>
                <w:b/>
              </w:rPr>
            </w:pPr>
            <w:r>
              <w:rPr>
                <w:b/>
              </w:rPr>
              <w:t>80000,00</w:t>
            </w:r>
          </w:p>
        </w:tc>
      </w:tr>
      <w:tr w:rsidR="00BE01A6" w:rsidRPr="008752B6" w:rsidTr="00BE01A6">
        <w:tc>
          <w:tcPr>
            <w:tcW w:w="675" w:type="dxa"/>
            <w:shd w:val="clear" w:color="auto" w:fill="auto"/>
          </w:tcPr>
          <w:p w:rsidR="00BE01A6" w:rsidRPr="00EA4517" w:rsidRDefault="00BE01A6" w:rsidP="001333E4">
            <w:pPr>
              <w:jc w:val="center"/>
            </w:pPr>
          </w:p>
        </w:tc>
        <w:tc>
          <w:tcPr>
            <w:tcW w:w="3862" w:type="dxa"/>
            <w:shd w:val="clear" w:color="auto" w:fill="auto"/>
          </w:tcPr>
          <w:p w:rsidR="00BE01A6" w:rsidRPr="00EA4517" w:rsidRDefault="00BE01A6" w:rsidP="001333E4">
            <w:pPr>
              <w:jc w:val="both"/>
            </w:pPr>
            <w:r>
              <w:t>Підготовчі роботи</w:t>
            </w:r>
          </w:p>
        </w:tc>
        <w:tc>
          <w:tcPr>
            <w:tcW w:w="1276" w:type="dxa"/>
            <w:shd w:val="clear" w:color="auto" w:fill="auto"/>
          </w:tcPr>
          <w:p w:rsidR="00BE01A6" w:rsidRPr="00EA4517" w:rsidRDefault="00BE01A6" w:rsidP="00561079">
            <w:pPr>
              <w:jc w:val="center"/>
            </w:pPr>
          </w:p>
        </w:tc>
        <w:tc>
          <w:tcPr>
            <w:tcW w:w="1984" w:type="dxa"/>
            <w:shd w:val="clear" w:color="auto" w:fill="auto"/>
          </w:tcPr>
          <w:p w:rsidR="00BE01A6" w:rsidRPr="00EA4517" w:rsidRDefault="00BE01A6" w:rsidP="00561079">
            <w:pPr>
              <w:jc w:val="center"/>
            </w:pPr>
            <w:r>
              <w:t>-</w:t>
            </w:r>
          </w:p>
        </w:tc>
        <w:tc>
          <w:tcPr>
            <w:tcW w:w="1701" w:type="dxa"/>
            <w:shd w:val="clear" w:color="auto" w:fill="auto"/>
          </w:tcPr>
          <w:p w:rsidR="00BE01A6" w:rsidRPr="00EA4517" w:rsidRDefault="00BE01A6" w:rsidP="00561079">
            <w:pPr>
              <w:jc w:val="center"/>
              <w:rPr>
                <w:b/>
              </w:rPr>
            </w:pPr>
            <w:r>
              <w:rPr>
                <w:b/>
              </w:rPr>
              <w:t>-</w:t>
            </w:r>
          </w:p>
        </w:tc>
        <w:tc>
          <w:tcPr>
            <w:tcW w:w="1701" w:type="dxa"/>
          </w:tcPr>
          <w:p w:rsidR="00BE01A6" w:rsidRPr="00EA4517" w:rsidRDefault="00BE01A6" w:rsidP="00561079">
            <w:pPr>
              <w:jc w:val="center"/>
              <w:rPr>
                <w:b/>
              </w:rPr>
            </w:pPr>
            <w:r>
              <w:rPr>
                <w:b/>
              </w:rPr>
              <w:t>60000,00</w:t>
            </w:r>
          </w:p>
        </w:tc>
      </w:tr>
      <w:tr w:rsidR="00BE01A6" w:rsidRPr="008752B6" w:rsidTr="00BE01A6">
        <w:tc>
          <w:tcPr>
            <w:tcW w:w="675" w:type="dxa"/>
            <w:tcBorders>
              <w:top w:val="single" w:sz="4" w:space="0" w:color="auto"/>
              <w:left w:val="nil"/>
              <w:bottom w:val="nil"/>
              <w:right w:val="nil"/>
            </w:tcBorders>
            <w:shd w:val="clear" w:color="auto" w:fill="auto"/>
          </w:tcPr>
          <w:p w:rsidR="00BE01A6" w:rsidRPr="00EA4517" w:rsidRDefault="00BE01A6" w:rsidP="001333E4">
            <w:pPr>
              <w:jc w:val="center"/>
              <w:rPr>
                <w:rFonts w:eastAsia="Arial Unicode MS"/>
              </w:rPr>
            </w:pPr>
          </w:p>
        </w:tc>
        <w:tc>
          <w:tcPr>
            <w:tcW w:w="3862" w:type="dxa"/>
            <w:tcBorders>
              <w:top w:val="single" w:sz="4" w:space="0" w:color="auto"/>
              <w:left w:val="nil"/>
              <w:bottom w:val="nil"/>
              <w:right w:val="nil"/>
            </w:tcBorders>
            <w:shd w:val="clear" w:color="auto" w:fill="auto"/>
          </w:tcPr>
          <w:p w:rsidR="00BE01A6" w:rsidRPr="00EA4517" w:rsidRDefault="00BE01A6" w:rsidP="001333E4">
            <w:pPr>
              <w:rPr>
                <w:rFonts w:eastAsia="Arial Unicode MS"/>
              </w:rPr>
            </w:pPr>
          </w:p>
        </w:tc>
        <w:tc>
          <w:tcPr>
            <w:tcW w:w="1276" w:type="dxa"/>
            <w:tcBorders>
              <w:top w:val="single" w:sz="4" w:space="0" w:color="auto"/>
              <w:left w:val="nil"/>
              <w:bottom w:val="nil"/>
              <w:right w:val="single" w:sz="4" w:space="0" w:color="auto"/>
            </w:tcBorders>
            <w:shd w:val="clear" w:color="auto" w:fill="auto"/>
          </w:tcPr>
          <w:p w:rsidR="00BE01A6" w:rsidRPr="00EA4517" w:rsidRDefault="00BE01A6" w:rsidP="00561079">
            <w:pPr>
              <w:jc w:val="center"/>
              <w:rPr>
                <w:rFonts w:eastAsia="Arial Unicode MS"/>
              </w:rPr>
            </w:pPr>
          </w:p>
        </w:tc>
        <w:tc>
          <w:tcPr>
            <w:tcW w:w="1984" w:type="dxa"/>
            <w:tcBorders>
              <w:top w:val="single" w:sz="4" w:space="0" w:color="auto"/>
              <w:left w:val="single" w:sz="4" w:space="0" w:color="auto"/>
            </w:tcBorders>
            <w:shd w:val="clear" w:color="auto" w:fill="auto"/>
          </w:tcPr>
          <w:p w:rsidR="00BE01A6" w:rsidRPr="00EA4517" w:rsidRDefault="00BE01A6" w:rsidP="00561079">
            <w:pPr>
              <w:jc w:val="center"/>
              <w:rPr>
                <w:rFonts w:eastAsia="Arial Unicode MS"/>
                <w:b/>
              </w:rPr>
            </w:pPr>
            <w:r w:rsidRPr="00EA4517">
              <w:rPr>
                <w:rFonts w:eastAsia="Arial Unicode MS"/>
                <w:b/>
              </w:rPr>
              <w:t>Всього:</w:t>
            </w:r>
          </w:p>
        </w:tc>
        <w:tc>
          <w:tcPr>
            <w:tcW w:w="1701" w:type="dxa"/>
            <w:shd w:val="clear" w:color="auto" w:fill="auto"/>
          </w:tcPr>
          <w:p w:rsidR="00BE01A6" w:rsidRPr="00EA4517" w:rsidRDefault="00BE01A6" w:rsidP="00561079">
            <w:pPr>
              <w:jc w:val="center"/>
              <w:rPr>
                <w:rFonts w:eastAsia="Arial Unicode MS"/>
                <w:b/>
              </w:rPr>
            </w:pPr>
            <w:r>
              <w:rPr>
                <w:rFonts w:eastAsia="Arial Unicode MS"/>
                <w:b/>
              </w:rPr>
              <w:t>161200,00</w:t>
            </w:r>
          </w:p>
        </w:tc>
        <w:tc>
          <w:tcPr>
            <w:tcW w:w="1701" w:type="dxa"/>
          </w:tcPr>
          <w:p w:rsidR="00BE01A6" w:rsidRDefault="00BE01A6" w:rsidP="00561079">
            <w:pPr>
              <w:jc w:val="center"/>
              <w:rPr>
                <w:rFonts w:eastAsia="Arial Unicode MS"/>
                <w:b/>
              </w:rPr>
            </w:pPr>
            <w:r>
              <w:rPr>
                <w:rFonts w:eastAsia="Arial Unicode MS"/>
                <w:b/>
              </w:rPr>
              <w:t>302200,00</w:t>
            </w:r>
          </w:p>
        </w:tc>
      </w:tr>
    </w:tbl>
    <w:p w:rsidR="00EA4517" w:rsidRDefault="00EA4517" w:rsidP="005862E3">
      <w:pPr>
        <w:pStyle w:val="Default"/>
        <w:ind w:right="340"/>
        <w:rPr>
          <w:lang w:val="uk-UA"/>
        </w:rPr>
      </w:pPr>
    </w:p>
    <w:sectPr w:rsidR="00EA4517" w:rsidSect="005862E3">
      <w:pgSz w:w="11906" w:h="16838"/>
      <w:pgMar w:top="426"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E6B" w:rsidRDefault="00AE2E6B" w:rsidP="00C14A01">
      <w:r>
        <w:separator/>
      </w:r>
    </w:p>
  </w:endnote>
  <w:endnote w:type="continuationSeparator" w:id="0">
    <w:p w:rsidR="00AE2E6B" w:rsidRDefault="00AE2E6B" w:rsidP="00C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E6B" w:rsidRDefault="00AE2E6B" w:rsidP="00C14A01">
      <w:r>
        <w:separator/>
      </w:r>
    </w:p>
  </w:footnote>
  <w:footnote w:type="continuationSeparator" w:id="0">
    <w:p w:rsidR="00AE2E6B" w:rsidRDefault="00AE2E6B" w:rsidP="00C14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1" w:tplc="1910D1BE">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2" w:tplc="DF14BCA4">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3" w:tplc="9A9492FE">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4" w:tplc="9028DA38">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5" w:tplc="1264ED30">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6" w:tplc="017070FE">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7" w:tplc="480E97B8">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8" w:tplc="055AD0AC">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2B40CC"/>
    <w:multiLevelType w:val="hybridMultilevel"/>
    <w:tmpl w:val="83386A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0454F"/>
    <w:multiLevelType w:val="hybridMultilevel"/>
    <w:tmpl w:val="E7869C50"/>
    <w:lvl w:ilvl="0" w:tplc="6C906C0E">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45983"/>
    <w:multiLevelType w:val="hybridMultilevel"/>
    <w:tmpl w:val="8F66BCE0"/>
    <w:lvl w:ilvl="0" w:tplc="840EAFF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15:restartNumberingAfterBreak="0">
    <w:nsid w:val="226D67A6"/>
    <w:multiLevelType w:val="hybridMultilevel"/>
    <w:tmpl w:val="7318DE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7B35D1"/>
    <w:multiLevelType w:val="hybridMultilevel"/>
    <w:tmpl w:val="A6E63656"/>
    <w:lvl w:ilvl="0" w:tplc="46E2D6E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72E3EC1"/>
    <w:multiLevelType w:val="hybridMultilevel"/>
    <w:tmpl w:val="BA2CD9A8"/>
    <w:lvl w:ilvl="0" w:tplc="D968F698">
      <w:start w:val="1"/>
      <w:numFmt w:val="decimal"/>
      <w:lvlText w:val="%1)"/>
      <w:lvlJc w:val="left"/>
      <w:pPr>
        <w:ind w:left="4188"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C47AA5"/>
    <w:multiLevelType w:val="hybridMultilevel"/>
    <w:tmpl w:val="9732008A"/>
    <w:lvl w:ilvl="0" w:tplc="06A0996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8" w15:restartNumberingAfterBreak="0">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1" w:tplc="568C9BFA">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2" w:tplc="3FEED880">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3" w:tplc="1E0296C8">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4" w:tplc="E9DC5432">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5" w:tplc="8A8ED1F6">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6" w:tplc="792862A2">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7" w:tplc="5C603044">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8" w:tplc="1F4612BA">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AA5E56"/>
    <w:multiLevelType w:val="hybridMultilevel"/>
    <w:tmpl w:val="E6EC7B4E"/>
    <w:lvl w:ilvl="0" w:tplc="4B485832">
      <w:start w:val="13"/>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BF0D83"/>
    <w:multiLevelType w:val="hybridMultilevel"/>
    <w:tmpl w:val="0BA88E7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7852822"/>
    <w:multiLevelType w:val="hybridMultilevel"/>
    <w:tmpl w:val="CA4AF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E4D52"/>
    <w:multiLevelType w:val="hybridMultilevel"/>
    <w:tmpl w:val="329C0D14"/>
    <w:lvl w:ilvl="0" w:tplc="49CECCCC">
      <w:start w:val="13"/>
      <w:numFmt w:val="bullet"/>
      <w:lvlText w:val=""/>
      <w:lvlJc w:val="left"/>
      <w:pPr>
        <w:ind w:left="643" w:hanging="360"/>
      </w:pPr>
      <w:rPr>
        <w:rFonts w:ascii="Symbol" w:eastAsia="Arial Unicode MS"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3" w15:restartNumberingAfterBreak="0">
    <w:nsid w:val="39AD5A63"/>
    <w:multiLevelType w:val="hybridMultilevel"/>
    <w:tmpl w:val="5B5C5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3D697F"/>
    <w:multiLevelType w:val="hybridMultilevel"/>
    <w:tmpl w:val="FA423FEE"/>
    <w:lvl w:ilvl="0" w:tplc="46E2D6E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057B8A"/>
    <w:multiLevelType w:val="hybridMultilevel"/>
    <w:tmpl w:val="3D2E950E"/>
    <w:lvl w:ilvl="0" w:tplc="E30CEC46">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905F22"/>
    <w:multiLevelType w:val="hybridMultilevel"/>
    <w:tmpl w:val="E4B46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631A24"/>
    <w:multiLevelType w:val="hybridMultilevel"/>
    <w:tmpl w:val="52DE774C"/>
    <w:lvl w:ilvl="0" w:tplc="1452DE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65860217"/>
    <w:multiLevelType w:val="hybridMultilevel"/>
    <w:tmpl w:val="C1405A36"/>
    <w:lvl w:ilvl="0" w:tplc="11F649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9801396"/>
    <w:multiLevelType w:val="hybridMultilevel"/>
    <w:tmpl w:val="F6A819FA"/>
    <w:lvl w:ilvl="0" w:tplc="2E969E78">
      <w:start w:val="3"/>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0" w15:restartNumberingAfterBreak="0">
    <w:nsid w:val="69BA5CFB"/>
    <w:multiLevelType w:val="hybridMultilevel"/>
    <w:tmpl w:val="FFFFFFFF"/>
    <w:lvl w:ilvl="0" w:tplc="9078BFBC">
      <w:start w:val="1"/>
      <w:numFmt w:val="bullet"/>
      <w:lvlText w:val="☐"/>
      <w:lvlJc w:val="left"/>
      <w:pPr>
        <w:ind w:left="2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1" w:tplc="0442B9CC">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2" w:tplc="684EEA92">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3" w:tplc="7B6C6432">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4" w:tplc="321E1C28">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5" w:tplc="A9E8A25C">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6" w:tplc="55E223CE">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7" w:tplc="F5D22ACA">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8" w:tplc="029C610C">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EA624D5"/>
    <w:multiLevelType w:val="multilevel"/>
    <w:tmpl w:val="F90E1D06"/>
    <w:lvl w:ilvl="0">
      <w:start w:val="1"/>
      <w:numFmt w:val="decimal"/>
      <w:lvlText w:val="%1."/>
      <w:lvlJc w:val="left"/>
      <w:pPr>
        <w:ind w:left="720" w:hanging="360"/>
      </w:pPr>
      <w:rPr>
        <w:rFonts w:hint="default"/>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2A627B0"/>
    <w:multiLevelType w:val="hybridMultilevel"/>
    <w:tmpl w:val="48789C00"/>
    <w:lvl w:ilvl="0" w:tplc="5192C970">
      <w:start w:val="1"/>
      <w:numFmt w:val="decimal"/>
      <w:lvlText w:val="%1."/>
      <w:lvlJc w:val="left"/>
      <w:pPr>
        <w:ind w:left="720" w:hanging="360"/>
      </w:pPr>
      <w:rPr>
        <w:rFonts w:hint="default"/>
        <w:b/>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6"/>
  </w:num>
  <w:num w:numId="2">
    <w:abstractNumId w:val="23"/>
  </w:num>
  <w:num w:numId="3">
    <w:abstractNumId w:val="18"/>
  </w:num>
  <w:num w:numId="4">
    <w:abstractNumId w:val="17"/>
  </w:num>
  <w:num w:numId="5">
    <w:abstractNumId w:val="2"/>
  </w:num>
  <w:num w:numId="6">
    <w:abstractNumId w:val="11"/>
  </w:num>
  <w:num w:numId="7">
    <w:abstractNumId w:val="3"/>
  </w:num>
  <w:num w:numId="8">
    <w:abstractNumId w:val="1"/>
  </w:num>
  <w:num w:numId="9">
    <w:abstractNumId w:val="15"/>
  </w:num>
  <w:num w:numId="10">
    <w:abstractNumId w:val="7"/>
  </w:num>
  <w:num w:numId="11">
    <w:abstractNumId w:val="19"/>
  </w:num>
  <w:num w:numId="12">
    <w:abstractNumId w:val="16"/>
  </w:num>
  <w:num w:numId="13">
    <w:abstractNumId w:val="21"/>
  </w:num>
  <w:num w:numId="14">
    <w:abstractNumId w:val="0"/>
  </w:num>
  <w:num w:numId="15">
    <w:abstractNumId w:val="20"/>
  </w:num>
  <w:num w:numId="16">
    <w:abstractNumId w:val="22"/>
  </w:num>
  <w:num w:numId="17">
    <w:abstractNumId w:val="8"/>
  </w:num>
  <w:num w:numId="18">
    <w:abstractNumId w:val="8"/>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19">
    <w:abstractNumId w:val="12"/>
  </w:num>
  <w:num w:numId="20">
    <w:abstractNumId w:val="9"/>
  </w:num>
  <w:num w:numId="21">
    <w:abstractNumId w:val="10"/>
  </w:num>
  <w:num w:numId="22">
    <w:abstractNumId w:val="5"/>
  </w:num>
  <w:num w:numId="23">
    <w:abstractNumId w:val="14"/>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E3"/>
    <w:rsid w:val="001333E4"/>
    <w:rsid w:val="002909EE"/>
    <w:rsid w:val="003610A7"/>
    <w:rsid w:val="00372D1B"/>
    <w:rsid w:val="003A6EC8"/>
    <w:rsid w:val="00405F72"/>
    <w:rsid w:val="00432414"/>
    <w:rsid w:val="00561079"/>
    <w:rsid w:val="005862E3"/>
    <w:rsid w:val="00711197"/>
    <w:rsid w:val="007748D9"/>
    <w:rsid w:val="007D32B1"/>
    <w:rsid w:val="007D37A0"/>
    <w:rsid w:val="007F15A7"/>
    <w:rsid w:val="00862EFA"/>
    <w:rsid w:val="009D23C7"/>
    <w:rsid w:val="00AE2E6B"/>
    <w:rsid w:val="00BB0C9F"/>
    <w:rsid w:val="00BE01A6"/>
    <w:rsid w:val="00C14A01"/>
    <w:rsid w:val="00C247F8"/>
    <w:rsid w:val="00D818B6"/>
    <w:rsid w:val="00E5380E"/>
    <w:rsid w:val="00EA4517"/>
    <w:rsid w:val="00ED7D3C"/>
    <w:rsid w:val="00F41ABD"/>
    <w:rsid w:val="00F4302A"/>
    <w:rsid w:val="00F9254F"/>
    <w:rsid w:val="00FF7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B5A9"/>
  <w15:docId w15:val="{D9E9C230-7259-4BE7-A21C-0CEACCB6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2E3"/>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5862E3"/>
    <w:pPr>
      <w:keepNext/>
      <w:jc w:val="right"/>
      <w:outlineLvl w:val="1"/>
    </w:pPr>
    <w:rPr>
      <w:sz w:val="28"/>
      <w:szCs w:val="20"/>
    </w:rPr>
  </w:style>
  <w:style w:type="paragraph" w:styleId="3">
    <w:name w:val="heading 3"/>
    <w:basedOn w:val="a"/>
    <w:next w:val="a"/>
    <w:link w:val="30"/>
    <w:qFormat/>
    <w:rsid w:val="005862E3"/>
    <w:pPr>
      <w:keepNext/>
      <w:spacing w:before="240" w:after="60"/>
      <w:outlineLvl w:val="2"/>
    </w:pPr>
    <w:rPr>
      <w:rFonts w:ascii="Arial" w:hAnsi="Arial" w:cs="Arial"/>
      <w:b/>
      <w:bCs/>
      <w:sz w:val="26"/>
      <w:szCs w:val="26"/>
    </w:rPr>
  </w:style>
  <w:style w:type="paragraph" w:styleId="4">
    <w:name w:val="heading 4"/>
    <w:basedOn w:val="a"/>
    <w:next w:val="a"/>
    <w:link w:val="40"/>
    <w:qFormat/>
    <w:rsid w:val="005862E3"/>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862E3"/>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5862E3"/>
    <w:rPr>
      <w:rFonts w:ascii="Arial" w:eastAsia="Times New Roman" w:hAnsi="Arial" w:cs="Arial"/>
      <w:b/>
      <w:bCs/>
      <w:sz w:val="26"/>
      <w:szCs w:val="26"/>
      <w:lang w:val="uk-UA" w:eastAsia="ru-RU"/>
    </w:rPr>
  </w:style>
  <w:style w:type="character" w:customStyle="1" w:styleId="40">
    <w:name w:val="Заголовок 4 Знак"/>
    <w:basedOn w:val="a0"/>
    <w:link w:val="4"/>
    <w:rsid w:val="005862E3"/>
    <w:rPr>
      <w:rFonts w:ascii="Times New Roman" w:eastAsia="Times New Roman" w:hAnsi="Times New Roman" w:cs="Times New Roman"/>
      <w:b/>
      <w:sz w:val="38"/>
      <w:szCs w:val="20"/>
      <w:lang w:val="uk-UA" w:eastAsia="ru-RU"/>
    </w:rPr>
  </w:style>
  <w:style w:type="paragraph" w:styleId="a3">
    <w:name w:val="Body Text"/>
    <w:basedOn w:val="a"/>
    <w:link w:val="a4"/>
    <w:rsid w:val="005862E3"/>
    <w:pPr>
      <w:jc w:val="both"/>
    </w:pPr>
    <w:rPr>
      <w:sz w:val="28"/>
      <w:szCs w:val="20"/>
      <w:lang w:val="ru-RU"/>
    </w:rPr>
  </w:style>
  <w:style w:type="character" w:customStyle="1" w:styleId="a4">
    <w:name w:val="Основной текст Знак"/>
    <w:basedOn w:val="a0"/>
    <w:link w:val="a3"/>
    <w:rsid w:val="005862E3"/>
    <w:rPr>
      <w:rFonts w:ascii="Times New Roman" w:eastAsia="Times New Roman" w:hAnsi="Times New Roman" w:cs="Times New Roman"/>
      <w:sz w:val="28"/>
      <w:szCs w:val="20"/>
      <w:lang w:eastAsia="ru-RU"/>
    </w:rPr>
  </w:style>
  <w:style w:type="paragraph" w:styleId="a5">
    <w:name w:val="Normal (Web)"/>
    <w:basedOn w:val="a"/>
    <w:rsid w:val="005862E3"/>
    <w:pPr>
      <w:spacing w:before="100" w:beforeAutospacing="1" w:after="100" w:afterAutospacing="1"/>
    </w:pPr>
    <w:rPr>
      <w:lang w:val="ru-RU"/>
    </w:rPr>
  </w:style>
  <w:style w:type="paragraph" w:styleId="HTML">
    <w:name w:val="HTML Preformatted"/>
    <w:basedOn w:val="a"/>
    <w:link w:val="HTML0"/>
    <w:rsid w:val="0058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sz w:val="20"/>
      <w:szCs w:val="20"/>
    </w:rPr>
  </w:style>
  <w:style w:type="character" w:customStyle="1" w:styleId="HTML0">
    <w:name w:val="Стандартный HTML Знак"/>
    <w:basedOn w:val="a0"/>
    <w:link w:val="HTML"/>
    <w:rsid w:val="005862E3"/>
    <w:rPr>
      <w:rFonts w:ascii="Courier New" w:eastAsia="Times New Roman" w:hAnsi="Courier New" w:cs="Times New Roman"/>
      <w:noProof/>
      <w:sz w:val="20"/>
      <w:szCs w:val="20"/>
      <w:lang w:val="uk-UA"/>
    </w:rPr>
  </w:style>
  <w:style w:type="paragraph" w:styleId="a6">
    <w:name w:val="List Paragraph"/>
    <w:basedOn w:val="a"/>
    <w:uiPriority w:val="34"/>
    <w:qFormat/>
    <w:rsid w:val="005862E3"/>
    <w:pPr>
      <w:ind w:left="720"/>
      <w:contextualSpacing/>
    </w:pPr>
    <w:rPr>
      <w:rFonts w:ascii="Calibri" w:eastAsia="Calibri" w:hAnsi="Calibri"/>
      <w:noProof/>
      <w:lang w:eastAsia="en-US"/>
    </w:rPr>
  </w:style>
  <w:style w:type="paragraph" w:customStyle="1" w:styleId="1">
    <w:name w:val="Абзац списка1"/>
    <w:basedOn w:val="a"/>
    <w:rsid w:val="005862E3"/>
    <w:pPr>
      <w:ind w:left="720"/>
      <w:contextualSpacing/>
    </w:pPr>
    <w:rPr>
      <w:rFonts w:ascii="Calibri" w:hAnsi="Calibri"/>
      <w:noProof/>
      <w:lang w:eastAsia="en-US"/>
    </w:rPr>
  </w:style>
  <w:style w:type="paragraph" w:customStyle="1" w:styleId="Default">
    <w:name w:val="Default"/>
    <w:rsid w:val="005862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5862E3"/>
  </w:style>
  <w:style w:type="character" w:customStyle="1" w:styleId="spelle">
    <w:name w:val="spelle"/>
    <w:rsid w:val="005862E3"/>
  </w:style>
  <w:style w:type="character" w:customStyle="1" w:styleId="st">
    <w:name w:val="st"/>
    <w:rsid w:val="005862E3"/>
  </w:style>
  <w:style w:type="character" w:styleId="a7">
    <w:name w:val="Emphasis"/>
    <w:qFormat/>
    <w:rsid w:val="005862E3"/>
    <w:rPr>
      <w:i/>
      <w:iCs/>
    </w:rPr>
  </w:style>
  <w:style w:type="paragraph" w:customStyle="1" w:styleId="rvps2">
    <w:name w:val="rvps2"/>
    <w:basedOn w:val="a"/>
    <w:rsid w:val="005862E3"/>
    <w:pPr>
      <w:spacing w:before="100" w:beforeAutospacing="1" w:after="100" w:afterAutospacing="1"/>
    </w:p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10"/>
    <w:unhideWhenUsed/>
    <w:rsid w:val="005862E3"/>
    <w:pPr>
      <w:widowControl w:val="0"/>
      <w:tabs>
        <w:tab w:val="center" w:pos="4536"/>
        <w:tab w:val="right" w:pos="9072"/>
      </w:tabs>
      <w:overflowPunct w:val="0"/>
      <w:autoSpaceDE w:val="0"/>
      <w:autoSpaceDN w:val="0"/>
      <w:adjustRightInd w:val="0"/>
    </w:pPr>
    <w:rPr>
      <w:szCs w:val="20"/>
      <w:lang w:val="pl-PL" w:eastAsia="pl-PL"/>
    </w:rPr>
  </w:style>
  <w:style w:type="character" w:customStyle="1" w:styleId="a9">
    <w:name w:val="Верхний колонтитул Знак"/>
    <w:basedOn w:val="a0"/>
    <w:rsid w:val="005862E3"/>
    <w:rPr>
      <w:rFonts w:ascii="Times New Roman" w:eastAsia="Times New Roman" w:hAnsi="Times New Roman" w:cs="Times New Roman"/>
      <w:sz w:val="24"/>
      <w:szCs w:val="24"/>
      <w:lang w:val="uk-UA" w:eastAsia="ru-RU"/>
    </w:rPr>
  </w:style>
  <w:style w:type="character" w:customStyle="1" w:styleId="10">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
    <w:link w:val="a8"/>
    <w:rsid w:val="005862E3"/>
    <w:rPr>
      <w:rFonts w:ascii="Times New Roman" w:eastAsia="Times New Roman" w:hAnsi="Times New Roman" w:cs="Times New Roman"/>
      <w:sz w:val="24"/>
      <w:szCs w:val="20"/>
      <w:lang w:val="pl-PL" w:eastAsia="pl-PL"/>
    </w:rPr>
  </w:style>
  <w:style w:type="paragraph" w:styleId="aa">
    <w:name w:val="footer"/>
    <w:basedOn w:val="a"/>
    <w:link w:val="ab"/>
    <w:unhideWhenUsed/>
    <w:rsid w:val="005862E3"/>
    <w:pPr>
      <w:widowControl w:val="0"/>
      <w:tabs>
        <w:tab w:val="center" w:pos="4536"/>
        <w:tab w:val="right" w:pos="9072"/>
      </w:tabs>
      <w:overflowPunct w:val="0"/>
      <w:autoSpaceDE w:val="0"/>
      <w:autoSpaceDN w:val="0"/>
      <w:adjustRightInd w:val="0"/>
    </w:pPr>
    <w:rPr>
      <w:szCs w:val="20"/>
      <w:lang w:val="pl-PL" w:eastAsia="pl-PL"/>
    </w:rPr>
  </w:style>
  <w:style w:type="character" w:customStyle="1" w:styleId="ab">
    <w:name w:val="Нижний колонтитул Знак"/>
    <w:basedOn w:val="a0"/>
    <w:link w:val="aa"/>
    <w:rsid w:val="005862E3"/>
    <w:rPr>
      <w:rFonts w:ascii="Times New Roman" w:eastAsia="Times New Roman" w:hAnsi="Times New Roman" w:cs="Times New Roman"/>
      <w:sz w:val="24"/>
      <w:szCs w:val="20"/>
      <w:lang w:val="pl-PL" w:eastAsia="pl-PL"/>
    </w:rPr>
  </w:style>
  <w:style w:type="paragraph" w:customStyle="1" w:styleId="Normalny1">
    <w:name w:val="Normalny1"/>
    <w:rsid w:val="005862E3"/>
    <w:pPr>
      <w:spacing w:after="0" w:line="276" w:lineRule="auto"/>
    </w:pPr>
    <w:rPr>
      <w:rFonts w:ascii="Arial" w:eastAsia="Times New Roman" w:hAnsi="Arial" w:cs="Arial"/>
      <w:color w:val="000000"/>
      <w:lang w:val="pl-PL" w:eastAsia="pl-PL"/>
    </w:rPr>
  </w:style>
  <w:style w:type="character" w:styleId="ac">
    <w:name w:val="page number"/>
    <w:rsid w:val="005862E3"/>
  </w:style>
  <w:style w:type="character" w:customStyle="1" w:styleId="ad">
    <w:name w:val="Верхний колонтитул Знак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Знак"/>
    <w:rsid w:val="005862E3"/>
    <w:rPr>
      <w:lang w:val="ru-RU" w:eastAsia="ru-RU" w:bidi="ar-SA"/>
    </w:rPr>
  </w:style>
  <w:style w:type="paragraph" w:customStyle="1" w:styleId="ae">
    <w:name w:val="Знак Знак Знак Знак Знак Знак Знак Знак Знак Знак Знак Знак Знак Знак Знак Знак Знак Знак Знак"/>
    <w:basedOn w:val="a"/>
    <w:rsid w:val="005862E3"/>
    <w:rPr>
      <w:rFonts w:ascii="Verdana" w:hAnsi="Verdana" w:cs="Verdana"/>
      <w:sz w:val="20"/>
      <w:szCs w:val="20"/>
      <w:lang w:val="en-US" w:eastAsia="en-US"/>
    </w:rPr>
  </w:style>
  <w:style w:type="paragraph" w:customStyle="1" w:styleId="af">
    <w:basedOn w:val="a"/>
    <w:next w:val="af0"/>
    <w:link w:val="af1"/>
    <w:qFormat/>
    <w:rsid w:val="005862E3"/>
    <w:pPr>
      <w:jc w:val="center"/>
    </w:pPr>
    <w:rPr>
      <w:rFonts w:asciiTheme="minorHAnsi" w:eastAsiaTheme="minorHAnsi" w:hAnsiTheme="minorHAnsi" w:cstheme="minorBidi"/>
      <w:sz w:val="28"/>
      <w:lang w:eastAsia="en-US"/>
    </w:rPr>
  </w:style>
  <w:style w:type="character" w:customStyle="1" w:styleId="af1">
    <w:name w:val="Название Знак"/>
    <w:link w:val="af"/>
    <w:rsid w:val="005862E3"/>
    <w:rPr>
      <w:sz w:val="28"/>
      <w:szCs w:val="24"/>
      <w:lang w:val="uk-UA"/>
    </w:rPr>
  </w:style>
  <w:style w:type="paragraph" w:customStyle="1" w:styleId="ListParagraph1">
    <w:name w:val="List Paragraph1"/>
    <w:basedOn w:val="a"/>
    <w:uiPriority w:val="99"/>
    <w:rsid w:val="005862E3"/>
    <w:pPr>
      <w:spacing w:after="200" w:line="276" w:lineRule="auto"/>
      <w:ind w:left="720"/>
      <w:contextualSpacing/>
    </w:pPr>
    <w:rPr>
      <w:rFonts w:ascii="Calibri" w:hAnsi="Calibri"/>
      <w:sz w:val="22"/>
      <w:szCs w:val="22"/>
      <w:lang w:val="ru-RU" w:eastAsia="en-US"/>
    </w:rPr>
  </w:style>
  <w:style w:type="character" w:styleId="af2">
    <w:name w:val="Hyperlink"/>
    <w:rsid w:val="005862E3"/>
    <w:rPr>
      <w:rFonts w:cs="Times New Roman"/>
      <w:color w:val="0000FF"/>
      <w:u w:val="single"/>
    </w:rPr>
  </w:style>
  <w:style w:type="table" w:styleId="af3">
    <w:name w:val="Table Grid"/>
    <w:basedOn w:val="a1"/>
    <w:rsid w:val="005862E3"/>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unhideWhenUsed/>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Tahoma" w:eastAsia="Arial Unicode MS" w:hAnsi="Tahoma" w:cs="Tahoma"/>
      <w:sz w:val="16"/>
      <w:szCs w:val="16"/>
      <w:lang w:val="en-US" w:eastAsia="en-US"/>
    </w:rPr>
  </w:style>
  <w:style w:type="character" w:customStyle="1" w:styleId="af5">
    <w:name w:val="Текст выноски Знак"/>
    <w:basedOn w:val="a0"/>
    <w:link w:val="af4"/>
    <w:uiPriority w:val="99"/>
    <w:rsid w:val="005862E3"/>
    <w:rPr>
      <w:rFonts w:ascii="Tahoma" w:eastAsia="Arial Unicode MS" w:hAnsi="Tahoma" w:cs="Tahoma"/>
      <w:sz w:val="16"/>
      <w:szCs w:val="16"/>
      <w:lang w:val="en-US"/>
    </w:rPr>
  </w:style>
  <w:style w:type="paragraph" w:customStyle="1" w:styleId="TableStyle1">
    <w:name w:val="Table Style 1"/>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b/>
      <w:bCs/>
      <w:color w:val="000000"/>
      <w:sz w:val="20"/>
      <w:szCs w:val="20"/>
      <w:lang w:val="en-US"/>
    </w:rPr>
  </w:style>
  <w:style w:type="paragraph" w:customStyle="1" w:styleId="TableStyle2">
    <w:name w:val="Table Style 2"/>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color w:val="000000"/>
      <w:sz w:val="20"/>
      <w:szCs w:val="20"/>
      <w:lang w:val="en-US"/>
    </w:rPr>
  </w:style>
  <w:style w:type="paragraph" w:customStyle="1" w:styleId="af6">
    <w:name w:val="Знак Знак Знак Знак Знак Знак Знак Знак Знак"/>
    <w:basedOn w:val="a"/>
    <w:rsid w:val="005862E3"/>
    <w:rPr>
      <w:rFonts w:ascii="Verdana" w:hAnsi="Verdana" w:cs="Verdana"/>
      <w:sz w:val="20"/>
      <w:szCs w:val="20"/>
      <w:lang w:val="en-US" w:eastAsia="en-US"/>
    </w:rPr>
  </w:style>
  <w:style w:type="paragraph" w:styleId="af0">
    <w:name w:val="Title"/>
    <w:basedOn w:val="a"/>
    <w:next w:val="a"/>
    <w:link w:val="af7"/>
    <w:uiPriority w:val="10"/>
    <w:qFormat/>
    <w:rsid w:val="005862E3"/>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0"/>
    <w:uiPriority w:val="10"/>
    <w:rsid w:val="005862E3"/>
    <w:rPr>
      <w:rFonts w:asciiTheme="majorHAnsi" w:eastAsiaTheme="majorEastAsia" w:hAnsiTheme="majorHAnsi" w:cstheme="majorBidi"/>
      <w:spacing w:val="-10"/>
      <w:kern w:val="28"/>
      <w:sz w:val="56"/>
      <w:szCs w:val="5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9E39-CA4B-494F-B935-36246989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111</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Моша Андрій Михайлович</dc:creator>
  <cp:keywords/>
  <dc:description/>
  <cp:lastModifiedBy>Моша Андрій Михайлович</cp:lastModifiedBy>
  <cp:revision>4</cp:revision>
  <cp:lastPrinted>2018-09-17T13:09:00Z</cp:lastPrinted>
  <dcterms:created xsi:type="dcterms:W3CDTF">2018-09-26T12:42:00Z</dcterms:created>
  <dcterms:modified xsi:type="dcterms:W3CDTF">2018-10-29T12:16:00Z</dcterms:modified>
</cp:coreProperties>
</file>