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EE" w:rsidRDefault="002909EE" w:rsidP="005862E3">
      <w:pPr>
        <w:pStyle w:val="Default"/>
        <w:ind w:right="340"/>
        <w:jc w:val="center"/>
        <w:rPr>
          <w:b/>
          <w:bCs/>
          <w:caps/>
          <w:lang w:val="uk-UA"/>
        </w:rPr>
      </w:pPr>
      <w:r>
        <w:rPr>
          <w:b/>
          <w:noProof/>
          <w:sz w:val="28"/>
          <w:szCs w:val="28"/>
        </w:rPr>
        <w:drawing>
          <wp:inline distT="0" distB="0" distL="0" distR="0">
            <wp:extent cx="1247775" cy="944744"/>
            <wp:effectExtent l="0" t="0" r="0" b="8255"/>
            <wp:docPr id="3" name="Рисунок 3" descr="C:\Users\mosha_a\AppData\Local\Microsoft\Windows\INetCache\Content.Word\Громадський бюджет логотип 2 b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mosha_a\AppData\Local\Microsoft\Windows\INetCache\Content.Word\Громадський бюджет логотип 2 bw-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0639" cy="946912"/>
                    </a:xfrm>
                    <a:prstGeom prst="rect">
                      <a:avLst/>
                    </a:prstGeom>
                    <a:noFill/>
                    <a:ln>
                      <a:noFill/>
                    </a:ln>
                  </pic:spPr>
                </pic:pic>
              </a:graphicData>
            </a:graphic>
          </wp:inline>
        </w:drawing>
      </w:r>
    </w:p>
    <w:p w:rsidR="002909EE" w:rsidRDefault="002909EE" w:rsidP="005862E3">
      <w:pPr>
        <w:pStyle w:val="Default"/>
        <w:ind w:right="340"/>
        <w:jc w:val="center"/>
        <w:rPr>
          <w:b/>
          <w:bCs/>
          <w:caps/>
          <w:lang w:val="uk-UA"/>
        </w:rPr>
      </w:pPr>
    </w:p>
    <w:p w:rsidR="002909EE" w:rsidRDefault="005862E3" w:rsidP="005862E3">
      <w:pPr>
        <w:pStyle w:val="Default"/>
        <w:ind w:right="340"/>
        <w:jc w:val="center"/>
        <w:rPr>
          <w:b/>
          <w:bCs/>
          <w:caps/>
          <w:lang w:val="uk-UA"/>
        </w:rPr>
      </w:pPr>
      <w:r w:rsidRPr="008752B6">
        <w:rPr>
          <w:b/>
          <w:bCs/>
          <w:caps/>
          <w:lang w:val="uk-UA"/>
        </w:rPr>
        <w:t>Бюджет проекту</w:t>
      </w:r>
      <w:r w:rsidR="002909EE">
        <w:rPr>
          <w:b/>
          <w:bCs/>
          <w:caps/>
          <w:lang w:val="uk-UA"/>
        </w:rPr>
        <w:t>*</w:t>
      </w:r>
    </w:p>
    <w:p w:rsidR="002909EE" w:rsidRDefault="002909EE" w:rsidP="005862E3">
      <w:pPr>
        <w:pStyle w:val="Default"/>
        <w:ind w:right="340"/>
        <w:jc w:val="center"/>
        <w:rPr>
          <w:b/>
          <w:bCs/>
          <w:caps/>
          <w:lang w:val="uk-UA"/>
        </w:rPr>
      </w:pPr>
      <w:r>
        <w:rPr>
          <w:b/>
          <w:bCs/>
          <w:caps/>
          <w:lang w:val="uk-UA"/>
        </w:rPr>
        <w:t>________________________________</w:t>
      </w:r>
      <w:r w:rsidR="001F53B9" w:rsidRPr="001F53B9">
        <w:rPr>
          <w:b/>
          <w:bCs/>
          <w:caps/>
          <w:u w:val="single"/>
          <w:lang w:val="uk-UA"/>
        </w:rPr>
        <w:t>олімпієць</w:t>
      </w:r>
      <w:r w:rsidRPr="001F53B9">
        <w:rPr>
          <w:b/>
          <w:bCs/>
          <w:caps/>
          <w:u w:val="single"/>
          <w:lang w:val="uk-UA"/>
        </w:rPr>
        <w:t>_</w:t>
      </w:r>
      <w:r>
        <w:rPr>
          <w:b/>
          <w:bCs/>
          <w:caps/>
          <w:lang w:val="uk-UA"/>
        </w:rPr>
        <w:t>_________________________________</w:t>
      </w:r>
    </w:p>
    <w:p w:rsidR="005862E3" w:rsidRPr="008752B6" w:rsidRDefault="005862E3" w:rsidP="005862E3">
      <w:pPr>
        <w:pStyle w:val="Default"/>
        <w:ind w:right="340"/>
        <w:rPr>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31"/>
        <w:gridCol w:w="1274"/>
        <w:gridCol w:w="1266"/>
        <w:gridCol w:w="1633"/>
      </w:tblGrid>
      <w:tr w:rsidR="00A70EC1" w:rsidRPr="008752B6" w:rsidTr="00026A00">
        <w:tc>
          <w:tcPr>
            <w:tcW w:w="876" w:type="dxa"/>
            <w:shd w:val="clear" w:color="auto" w:fill="auto"/>
          </w:tcPr>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w:t>
            </w:r>
          </w:p>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п/п</w:t>
            </w:r>
          </w:p>
        </w:tc>
        <w:tc>
          <w:tcPr>
            <w:tcW w:w="4131" w:type="dxa"/>
            <w:shd w:val="clear" w:color="auto" w:fill="auto"/>
            <w:vAlign w:val="center"/>
          </w:tcPr>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Найменування товарів</w:t>
            </w:r>
          </w:p>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 xml:space="preserve"> (робіт, послуг)</w:t>
            </w:r>
          </w:p>
        </w:tc>
        <w:tc>
          <w:tcPr>
            <w:tcW w:w="1274" w:type="dxa"/>
            <w:shd w:val="clear" w:color="auto" w:fill="auto"/>
            <w:vAlign w:val="center"/>
          </w:tcPr>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Кількість, од.</w:t>
            </w:r>
          </w:p>
        </w:tc>
        <w:tc>
          <w:tcPr>
            <w:tcW w:w="1266" w:type="dxa"/>
            <w:shd w:val="clear" w:color="auto" w:fill="auto"/>
            <w:vAlign w:val="center"/>
          </w:tcPr>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Ціна за одиницю, грн.</w:t>
            </w:r>
          </w:p>
        </w:tc>
        <w:tc>
          <w:tcPr>
            <w:tcW w:w="1633" w:type="dxa"/>
            <w:shd w:val="clear" w:color="auto" w:fill="auto"/>
            <w:vAlign w:val="center"/>
          </w:tcPr>
          <w:p w:rsidR="005862E3" w:rsidRPr="008752B6" w:rsidRDefault="005862E3" w:rsidP="008A0620">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2"/>
                <w:szCs w:val="22"/>
                <w:lang w:val="uk-UA"/>
              </w:rPr>
            </w:pPr>
            <w:r w:rsidRPr="008752B6">
              <w:rPr>
                <w:rFonts w:ascii="Times New Roman" w:eastAsia="Arial Unicode MS" w:hAnsi="Times New Roman" w:cs="Times New Roman"/>
                <w:sz w:val="22"/>
                <w:szCs w:val="22"/>
                <w:lang w:val="uk-UA"/>
              </w:rPr>
              <w:t>Вартість, грн.</w:t>
            </w:r>
          </w:p>
        </w:tc>
      </w:tr>
      <w:tr w:rsidR="00A70EC1" w:rsidRPr="008752B6" w:rsidTr="00026A00">
        <w:tc>
          <w:tcPr>
            <w:tcW w:w="876" w:type="dxa"/>
            <w:shd w:val="clear" w:color="auto" w:fill="auto"/>
          </w:tcPr>
          <w:p w:rsidR="005862E3" w:rsidRPr="00771D3E" w:rsidRDefault="005862E3" w:rsidP="00771D3E">
            <w:pPr>
              <w:pStyle w:val="a6"/>
              <w:numPr>
                <w:ilvl w:val="0"/>
                <w:numId w:val="27"/>
              </w:numPr>
              <w:rPr>
                <w:rFonts w:ascii="Times New Roman" w:eastAsia="Arial Unicode MS" w:hAnsi="Times New Roman"/>
                <w:lang w:val="ru-RU"/>
              </w:rPr>
            </w:pPr>
          </w:p>
        </w:tc>
        <w:tc>
          <w:tcPr>
            <w:tcW w:w="4131" w:type="dxa"/>
            <w:shd w:val="clear" w:color="auto" w:fill="auto"/>
          </w:tcPr>
          <w:p w:rsidR="005862E3" w:rsidRPr="00026A00" w:rsidRDefault="00A70EC1" w:rsidP="008A0620">
            <w:pPr>
              <w:rPr>
                <w:rFonts w:eastAsia="Arial Unicode MS"/>
              </w:rPr>
            </w:pPr>
            <w:r w:rsidRPr="00026A00">
              <w:t>Земляні роботи та демонтаж старого обладнання</w:t>
            </w:r>
          </w:p>
        </w:tc>
        <w:tc>
          <w:tcPr>
            <w:tcW w:w="1274" w:type="dxa"/>
            <w:shd w:val="clear" w:color="auto" w:fill="auto"/>
          </w:tcPr>
          <w:p w:rsidR="005862E3" w:rsidRPr="00026A00" w:rsidRDefault="005862E3" w:rsidP="008A0620">
            <w:pPr>
              <w:rPr>
                <w:rFonts w:eastAsia="Arial Unicode MS"/>
              </w:rPr>
            </w:pPr>
          </w:p>
        </w:tc>
        <w:tc>
          <w:tcPr>
            <w:tcW w:w="1266" w:type="dxa"/>
            <w:shd w:val="clear" w:color="auto" w:fill="auto"/>
          </w:tcPr>
          <w:p w:rsidR="005862E3" w:rsidRPr="00026A00" w:rsidRDefault="005862E3" w:rsidP="008A0620">
            <w:pPr>
              <w:rPr>
                <w:rFonts w:eastAsia="Arial Unicode MS"/>
              </w:rPr>
            </w:pPr>
          </w:p>
        </w:tc>
        <w:tc>
          <w:tcPr>
            <w:tcW w:w="1633" w:type="dxa"/>
            <w:shd w:val="clear" w:color="auto" w:fill="auto"/>
          </w:tcPr>
          <w:p w:rsidR="005862E3" w:rsidRPr="00026A00" w:rsidRDefault="008F2872" w:rsidP="008A0620">
            <w:pPr>
              <w:rPr>
                <w:rFonts w:eastAsia="Arial Unicode MS"/>
                <w:lang w:val="ru-RU"/>
              </w:rPr>
            </w:pPr>
            <w:r w:rsidRPr="00026A00">
              <w:rPr>
                <w:rFonts w:eastAsia="Arial Unicode MS"/>
                <w:lang w:val="ru-RU"/>
              </w:rPr>
              <w:t>50</w:t>
            </w:r>
            <w:r w:rsidR="00A70EC1" w:rsidRPr="00026A00">
              <w:rPr>
                <w:rFonts w:eastAsia="Arial Unicode MS"/>
                <w:lang w:val="ru-RU"/>
              </w:rPr>
              <w:t>000,00</w:t>
            </w:r>
          </w:p>
        </w:tc>
      </w:tr>
      <w:tr w:rsidR="00A70EC1" w:rsidRPr="008752B6" w:rsidTr="00026A00">
        <w:tc>
          <w:tcPr>
            <w:tcW w:w="876" w:type="dxa"/>
            <w:shd w:val="clear" w:color="auto" w:fill="auto"/>
          </w:tcPr>
          <w:p w:rsidR="00A70EC1" w:rsidRPr="00771D3E" w:rsidRDefault="00A70EC1" w:rsidP="00771D3E">
            <w:pPr>
              <w:pStyle w:val="a6"/>
              <w:numPr>
                <w:ilvl w:val="0"/>
                <w:numId w:val="16"/>
              </w:numPr>
              <w:rPr>
                <w:rFonts w:ascii="Times New Roman" w:eastAsia="Arial Unicode MS" w:hAnsi="Times New Roman"/>
                <w:lang w:val="ru-RU"/>
              </w:rPr>
            </w:pPr>
          </w:p>
        </w:tc>
        <w:tc>
          <w:tcPr>
            <w:tcW w:w="4131" w:type="dxa"/>
            <w:shd w:val="clear" w:color="auto" w:fill="auto"/>
          </w:tcPr>
          <w:p w:rsidR="00A70EC1" w:rsidRPr="00026A00" w:rsidRDefault="00A70EC1" w:rsidP="00255D33">
            <w:pPr>
              <w:jc w:val="both"/>
              <w:rPr>
                <w:lang w:val="ru-RU"/>
              </w:rPr>
            </w:pPr>
            <w:r w:rsidRPr="00026A00">
              <w:t>Урна</w:t>
            </w:r>
          </w:p>
          <w:p w:rsidR="00871003" w:rsidRPr="00026A00" w:rsidRDefault="00871003" w:rsidP="00255D33">
            <w:pPr>
              <w:jc w:val="both"/>
              <w:rPr>
                <w:lang w:val="ru-RU"/>
              </w:rPr>
            </w:pPr>
          </w:p>
        </w:tc>
        <w:tc>
          <w:tcPr>
            <w:tcW w:w="1274" w:type="dxa"/>
            <w:shd w:val="clear" w:color="auto" w:fill="auto"/>
          </w:tcPr>
          <w:p w:rsidR="00A70EC1" w:rsidRPr="00026A00" w:rsidRDefault="00A70EC1" w:rsidP="00255D33">
            <w:pPr>
              <w:jc w:val="both"/>
            </w:pPr>
            <w:r w:rsidRPr="00026A00">
              <w:t>2</w:t>
            </w:r>
          </w:p>
        </w:tc>
        <w:tc>
          <w:tcPr>
            <w:tcW w:w="1266" w:type="dxa"/>
            <w:shd w:val="clear" w:color="auto" w:fill="auto"/>
          </w:tcPr>
          <w:p w:rsidR="00A70EC1" w:rsidRPr="00026A00" w:rsidRDefault="00A70EC1" w:rsidP="008A0620">
            <w:pPr>
              <w:rPr>
                <w:rFonts w:eastAsia="Arial Unicode MS"/>
                <w:lang w:val="ru-RU"/>
              </w:rPr>
            </w:pPr>
            <w:r w:rsidRPr="00026A00">
              <w:rPr>
                <w:rFonts w:eastAsia="Arial Unicode MS"/>
                <w:lang w:val="ru-RU"/>
              </w:rPr>
              <w:t>700,00</w:t>
            </w:r>
          </w:p>
        </w:tc>
        <w:tc>
          <w:tcPr>
            <w:tcW w:w="1633" w:type="dxa"/>
            <w:shd w:val="clear" w:color="auto" w:fill="auto"/>
          </w:tcPr>
          <w:p w:rsidR="00A70EC1" w:rsidRPr="00026A00" w:rsidRDefault="00A70EC1" w:rsidP="008A0620">
            <w:pPr>
              <w:rPr>
                <w:rFonts w:eastAsia="Arial Unicode MS"/>
                <w:lang w:val="ru-RU"/>
              </w:rPr>
            </w:pPr>
            <w:r w:rsidRPr="00026A00">
              <w:rPr>
                <w:rFonts w:eastAsia="Arial Unicode MS"/>
                <w:lang w:val="ru-RU"/>
              </w:rPr>
              <w:t>1400,00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DF4352">
            <w:pPr>
              <w:rPr>
                <w:rFonts w:eastAsia="Arial Unicode MS"/>
              </w:rPr>
            </w:pPr>
            <w:r w:rsidRPr="00026A00">
              <w:rPr>
                <w:lang w:val="ru-RU"/>
              </w:rPr>
              <w:t>Л</w:t>
            </w:r>
            <w:r w:rsidRPr="00026A00">
              <w:t>авка паркова «Хвиля»</w:t>
            </w:r>
          </w:p>
        </w:tc>
        <w:tc>
          <w:tcPr>
            <w:tcW w:w="1274" w:type="dxa"/>
            <w:shd w:val="clear" w:color="auto" w:fill="auto"/>
          </w:tcPr>
          <w:p w:rsidR="00871003" w:rsidRPr="00026A00" w:rsidRDefault="00871003" w:rsidP="000B5C4A">
            <w:pPr>
              <w:rPr>
                <w:rFonts w:eastAsia="Arial Unicode MS"/>
                <w:lang w:val="ru-RU"/>
              </w:rPr>
            </w:pPr>
            <w:r w:rsidRPr="00026A00">
              <w:rPr>
                <w:rFonts w:eastAsia="Arial Unicode MS"/>
                <w:lang w:val="ru-RU"/>
              </w:rPr>
              <w:t>4 шт.</w:t>
            </w:r>
          </w:p>
        </w:tc>
        <w:tc>
          <w:tcPr>
            <w:tcW w:w="1266" w:type="dxa"/>
            <w:shd w:val="clear" w:color="auto" w:fill="auto"/>
          </w:tcPr>
          <w:p w:rsidR="00871003" w:rsidRPr="00026A00" w:rsidRDefault="00871003" w:rsidP="00030A64">
            <w:pPr>
              <w:rPr>
                <w:rFonts w:eastAsia="Arial Unicode MS"/>
              </w:rPr>
            </w:pPr>
            <w:r w:rsidRPr="00026A00">
              <w:t>5000</w:t>
            </w:r>
          </w:p>
        </w:tc>
        <w:tc>
          <w:tcPr>
            <w:tcW w:w="1633" w:type="dxa"/>
            <w:shd w:val="clear" w:color="auto" w:fill="auto"/>
          </w:tcPr>
          <w:p w:rsidR="00871003" w:rsidRPr="00026A00" w:rsidRDefault="00871003" w:rsidP="00A01A24">
            <w:pPr>
              <w:rPr>
                <w:rFonts w:eastAsia="Arial Unicode MS"/>
                <w:lang w:val="ru-RU"/>
              </w:rPr>
            </w:pPr>
            <w:r w:rsidRPr="00026A00">
              <w:rPr>
                <w:rFonts w:eastAsia="Arial Unicode MS"/>
                <w:lang w:val="ru-RU"/>
              </w:rPr>
              <w:t>20000,00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Спортивний комплекс Воркаут S831.10</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rFonts w:eastAsia="Arial Unicode MS"/>
                <w:lang w:val="ru-RU"/>
              </w:rPr>
            </w:pPr>
            <w:r w:rsidRPr="00026A00">
              <w:t>32400</w:t>
            </w:r>
            <w:r w:rsidRPr="00026A00">
              <w:rPr>
                <w:lang w:val="ru-RU"/>
              </w:rPr>
              <w:t>,00</w:t>
            </w:r>
          </w:p>
        </w:tc>
        <w:tc>
          <w:tcPr>
            <w:tcW w:w="1633" w:type="dxa"/>
            <w:shd w:val="clear" w:color="auto" w:fill="auto"/>
          </w:tcPr>
          <w:p w:rsidR="00871003" w:rsidRPr="00026A00" w:rsidRDefault="00871003" w:rsidP="008A0620">
            <w:pPr>
              <w:rPr>
                <w:rFonts w:eastAsia="Arial Unicode MS"/>
                <w:lang w:val="ru-RU"/>
              </w:rPr>
            </w:pPr>
            <w:r w:rsidRPr="00026A00">
              <w:t>32400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8A0620">
            <w:pPr>
              <w:rPr>
                <w:rFonts w:eastAsia="Arial Unicode MS"/>
              </w:rPr>
            </w:pPr>
            <w:r w:rsidRPr="00026A00">
              <w:t>Гребний тренажер SE135</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rFonts w:eastAsia="Arial Unicode MS"/>
                <w:lang w:val="ru-RU"/>
              </w:rPr>
            </w:pPr>
            <w:r w:rsidRPr="00026A00">
              <w:t>7700</w:t>
            </w:r>
            <w:r w:rsidRPr="00026A00">
              <w:rPr>
                <w:lang w:val="ru-RU"/>
              </w:rPr>
              <w:t>,00</w:t>
            </w:r>
          </w:p>
        </w:tc>
        <w:tc>
          <w:tcPr>
            <w:tcW w:w="1633" w:type="dxa"/>
            <w:shd w:val="clear" w:color="auto" w:fill="auto"/>
          </w:tcPr>
          <w:p w:rsidR="00871003" w:rsidRPr="00026A00" w:rsidRDefault="00871003" w:rsidP="008A0620">
            <w:pPr>
              <w:rPr>
                <w:rFonts w:eastAsia="Arial Unicode MS"/>
                <w:lang w:val="ru-RU"/>
              </w:rPr>
            </w:pPr>
            <w:r w:rsidRPr="00026A00">
              <w:t>7700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Орбитрек SE116</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rFonts w:eastAsia="Arial Unicode MS"/>
                <w:lang w:val="ru-RU"/>
              </w:rPr>
            </w:pPr>
            <w:r w:rsidRPr="00026A00">
              <w:t>10100</w:t>
            </w:r>
            <w:r w:rsidRPr="00026A00">
              <w:rPr>
                <w:lang w:val="ru-RU"/>
              </w:rPr>
              <w:t>,00</w:t>
            </w:r>
          </w:p>
        </w:tc>
        <w:tc>
          <w:tcPr>
            <w:tcW w:w="1633" w:type="dxa"/>
            <w:shd w:val="clear" w:color="auto" w:fill="auto"/>
          </w:tcPr>
          <w:p w:rsidR="00871003" w:rsidRPr="00026A00" w:rsidRDefault="00871003" w:rsidP="008A0620">
            <w:pPr>
              <w:rPr>
                <w:rFonts w:eastAsia="Arial Unicode MS"/>
                <w:lang w:val="ru-RU"/>
              </w:rPr>
            </w:pPr>
            <w:r w:rsidRPr="00026A00">
              <w:t>10100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Лижник SE141-Т</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lang w:val="ru-RU"/>
              </w:rPr>
            </w:pPr>
            <w:r w:rsidRPr="00026A00">
              <w:t>13600</w:t>
            </w:r>
            <w:r w:rsidRPr="00026A00">
              <w:rPr>
                <w:lang w:val="ru-RU"/>
              </w:rPr>
              <w:t>,00</w:t>
            </w:r>
          </w:p>
        </w:tc>
        <w:tc>
          <w:tcPr>
            <w:tcW w:w="1633" w:type="dxa"/>
            <w:shd w:val="clear" w:color="auto" w:fill="auto"/>
          </w:tcPr>
          <w:p w:rsidR="00871003" w:rsidRPr="00026A00" w:rsidRDefault="00871003" w:rsidP="008A0620">
            <w:pPr>
              <w:rPr>
                <w:lang w:val="ru-RU"/>
              </w:rPr>
            </w:pPr>
            <w:r w:rsidRPr="00026A00">
              <w:t>13600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Жим ногами горизонтальний SE103</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lang w:val="ru-RU"/>
              </w:rPr>
            </w:pPr>
            <w:r w:rsidRPr="00026A00">
              <w:t>8600</w:t>
            </w:r>
            <w:r w:rsidRPr="00026A00">
              <w:rPr>
                <w:lang w:val="ru-RU"/>
              </w:rPr>
              <w:t>,00</w:t>
            </w:r>
          </w:p>
        </w:tc>
        <w:tc>
          <w:tcPr>
            <w:tcW w:w="1633" w:type="dxa"/>
            <w:shd w:val="clear" w:color="auto" w:fill="auto"/>
          </w:tcPr>
          <w:p w:rsidR="00871003" w:rsidRPr="00026A00" w:rsidRDefault="00871003" w:rsidP="008A0620">
            <w:pPr>
              <w:rPr>
                <w:lang w:val="ru-RU"/>
              </w:rPr>
            </w:pPr>
            <w:r w:rsidRPr="00026A00">
              <w:t>8600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Жим сидячи від грудей SE101</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lang w:val="ru-RU"/>
              </w:rPr>
            </w:pPr>
            <w:r w:rsidRPr="00026A00">
              <w:t>15300</w:t>
            </w:r>
            <w:r w:rsidRPr="00026A00">
              <w:rPr>
                <w:lang w:val="ru-RU"/>
              </w:rPr>
              <w:t>,00</w:t>
            </w:r>
          </w:p>
        </w:tc>
        <w:tc>
          <w:tcPr>
            <w:tcW w:w="1633" w:type="dxa"/>
            <w:shd w:val="clear" w:color="auto" w:fill="auto"/>
          </w:tcPr>
          <w:p w:rsidR="00871003" w:rsidRPr="00026A00" w:rsidRDefault="00871003" w:rsidP="008A0620">
            <w:pPr>
              <w:rPr>
                <w:lang w:val="ru-RU"/>
              </w:rPr>
            </w:pPr>
            <w:r w:rsidRPr="00026A00">
              <w:t>15300</w:t>
            </w:r>
            <w:r w:rsidRPr="00026A00">
              <w:rPr>
                <w:lang w:val="ru-RU"/>
              </w:rPr>
              <w:t>,00</w:t>
            </w:r>
          </w:p>
        </w:tc>
      </w:tr>
      <w:tr w:rsidR="008F2872" w:rsidRPr="008752B6" w:rsidTr="00026A00">
        <w:tc>
          <w:tcPr>
            <w:tcW w:w="876" w:type="dxa"/>
            <w:shd w:val="clear" w:color="auto" w:fill="auto"/>
          </w:tcPr>
          <w:p w:rsidR="008F2872" w:rsidRPr="00771D3E" w:rsidRDefault="008F2872" w:rsidP="00771D3E">
            <w:pPr>
              <w:pStyle w:val="a6"/>
              <w:numPr>
                <w:ilvl w:val="0"/>
                <w:numId w:val="16"/>
              </w:numPr>
              <w:rPr>
                <w:rFonts w:ascii="Times New Roman" w:eastAsia="Arial Unicode MS" w:hAnsi="Times New Roman"/>
                <w:lang w:val="ru-RU"/>
              </w:rPr>
            </w:pPr>
          </w:p>
        </w:tc>
        <w:tc>
          <w:tcPr>
            <w:tcW w:w="4131" w:type="dxa"/>
            <w:shd w:val="clear" w:color="auto" w:fill="auto"/>
          </w:tcPr>
          <w:p w:rsidR="008F2872" w:rsidRPr="00026A00" w:rsidRDefault="008F2872" w:rsidP="00255D33">
            <w:pPr>
              <w:jc w:val="both"/>
            </w:pPr>
            <w:r w:rsidRPr="00026A00">
              <w:t>Тренажер преса анатомічний SE106</w:t>
            </w:r>
          </w:p>
        </w:tc>
        <w:tc>
          <w:tcPr>
            <w:tcW w:w="1274" w:type="dxa"/>
            <w:shd w:val="clear" w:color="auto" w:fill="auto"/>
          </w:tcPr>
          <w:p w:rsidR="008F2872" w:rsidRPr="00026A00" w:rsidRDefault="008F2872" w:rsidP="008A0620">
            <w:pPr>
              <w:rPr>
                <w:rFonts w:eastAsia="Arial Unicode MS"/>
                <w:lang w:val="ru-RU"/>
              </w:rPr>
            </w:pPr>
            <w:r w:rsidRPr="00026A00">
              <w:rPr>
                <w:rFonts w:eastAsia="Arial Unicode MS"/>
                <w:lang w:val="ru-RU"/>
              </w:rPr>
              <w:t>1 шт.</w:t>
            </w:r>
          </w:p>
        </w:tc>
        <w:tc>
          <w:tcPr>
            <w:tcW w:w="1266" w:type="dxa"/>
            <w:shd w:val="clear" w:color="auto" w:fill="auto"/>
          </w:tcPr>
          <w:p w:rsidR="008F2872" w:rsidRPr="00026A00" w:rsidRDefault="008F2872" w:rsidP="008A0620">
            <w:pPr>
              <w:rPr>
                <w:lang w:val="ru-RU"/>
              </w:rPr>
            </w:pPr>
            <w:r w:rsidRPr="00026A00">
              <w:t>8200</w:t>
            </w:r>
            <w:r w:rsidRPr="00026A00">
              <w:rPr>
                <w:lang w:val="ru-RU"/>
              </w:rPr>
              <w:t>,00</w:t>
            </w:r>
          </w:p>
        </w:tc>
        <w:tc>
          <w:tcPr>
            <w:tcW w:w="1633" w:type="dxa"/>
            <w:shd w:val="clear" w:color="auto" w:fill="auto"/>
          </w:tcPr>
          <w:p w:rsidR="008F2872" w:rsidRPr="00026A00" w:rsidRDefault="008F2872" w:rsidP="008A0620">
            <w:pPr>
              <w:rPr>
                <w:lang w:val="ru-RU"/>
              </w:rPr>
            </w:pPr>
            <w:r w:rsidRPr="00026A00">
              <w:t>8200</w:t>
            </w:r>
            <w:r w:rsidRPr="00026A00">
              <w:rPr>
                <w:lang w:val="ru-RU"/>
              </w:rPr>
              <w:t>,00</w:t>
            </w:r>
          </w:p>
        </w:tc>
      </w:tr>
      <w:tr w:rsidR="00871003" w:rsidRPr="008752B6" w:rsidTr="00026A00">
        <w:tc>
          <w:tcPr>
            <w:tcW w:w="876" w:type="dxa"/>
            <w:shd w:val="clear" w:color="auto" w:fill="auto"/>
          </w:tcPr>
          <w:p w:rsidR="00871003" w:rsidRPr="00771D3E" w:rsidRDefault="00871003" w:rsidP="00771D3E">
            <w:pPr>
              <w:pStyle w:val="a6"/>
              <w:numPr>
                <w:ilvl w:val="0"/>
                <w:numId w:val="16"/>
              </w:numPr>
              <w:rPr>
                <w:rFonts w:ascii="Times New Roman" w:eastAsia="Arial Unicode MS" w:hAnsi="Times New Roman"/>
                <w:lang w:val="ru-RU"/>
              </w:rPr>
            </w:pPr>
          </w:p>
        </w:tc>
        <w:tc>
          <w:tcPr>
            <w:tcW w:w="4131" w:type="dxa"/>
            <w:shd w:val="clear" w:color="auto" w:fill="auto"/>
          </w:tcPr>
          <w:p w:rsidR="00871003" w:rsidRPr="00026A00" w:rsidRDefault="00871003" w:rsidP="00255D33">
            <w:pPr>
              <w:jc w:val="both"/>
            </w:pPr>
            <w:r w:rsidRPr="00026A00">
              <w:t>Тренажер для м'язів стегна SE142</w:t>
            </w:r>
          </w:p>
        </w:tc>
        <w:tc>
          <w:tcPr>
            <w:tcW w:w="1274" w:type="dxa"/>
            <w:shd w:val="clear" w:color="auto" w:fill="auto"/>
          </w:tcPr>
          <w:p w:rsidR="00871003" w:rsidRPr="00026A00" w:rsidRDefault="00871003" w:rsidP="008A0620">
            <w:pPr>
              <w:rPr>
                <w:rFonts w:eastAsia="Arial Unicode MS"/>
                <w:lang w:val="ru-RU"/>
              </w:rPr>
            </w:pPr>
            <w:r w:rsidRPr="00026A00">
              <w:rPr>
                <w:rFonts w:eastAsia="Arial Unicode MS"/>
                <w:lang w:val="ru-RU"/>
              </w:rPr>
              <w:t>1 шт.</w:t>
            </w:r>
          </w:p>
        </w:tc>
        <w:tc>
          <w:tcPr>
            <w:tcW w:w="1266" w:type="dxa"/>
            <w:shd w:val="clear" w:color="auto" w:fill="auto"/>
          </w:tcPr>
          <w:p w:rsidR="00871003" w:rsidRPr="00026A00" w:rsidRDefault="00871003" w:rsidP="008A0620">
            <w:pPr>
              <w:rPr>
                <w:rFonts w:eastAsia="Arial Unicode MS"/>
                <w:lang w:val="ru-RU"/>
              </w:rPr>
            </w:pPr>
            <w:r w:rsidRPr="00026A00">
              <w:t>12500</w:t>
            </w:r>
            <w:r w:rsidRPr="00026A00">
              <w:rPr>
                <w:lang w:val="ru-RU"/>
              </w:rPr>
              <w:t>,00</w:t>
            </w:r>
          </w:p>
        </w:tc>
        <w:tc>
          <w:tcPr>
            <w:tcW w:w="1633" w:type="dxa"/>
            <w:shd w:val="clear" w:color="auto" w:fill="auto"/>
          </w:tcPr>
          <w:p w:rsidR="00871003" w:rsidRPr="00026A00" w:rsidRDefault="00871003" w:rsidP="008A0620">
            <w:pPr>
              <w:rPr>
                <w:rFonts w:eastAsia="Arial Unicode MS"/>
                <w:lang w:val="ru-RU"/>
              </w:rPr>
            </w:pPr>
            <w:r w:rsidRPr="00026A00">
              <w:t>12500</w:t>
            </w:r>
            <w:r w:rsidRPr="00026A00">
              <w:rPr>
                <w:lang w:val="ru-RU"/>
              </w:rPr>
              <w:t>,00</w:t>
            </w:r>
          </w:p>
        </w:tc>
      </w:tr>
      <w:tr w:rsidR="008F2872" w:rsidRPr="008752B6" w:rsidTr="00026A00">
        <w:tc>
          <w:tcPr>
            <w:tcW w:w="876" w:type="dxa"/>
            <w:shd w:val="clear" w:color="auto" w:fill="auto"/>
          </w:tcPr>
          <w:p w:rsidR="008F2872" w:rsidRPr="00771D3E" w:rsidRDefault="008F2872" w:rsidP="00771D3E">
            <w:pPr>
              <w:ind w:left="360"/>
              <w:jc w:val="both"/>
              <w:rPr>
                <w:rFonts w:eastAsia="Arial Unicode MS"/>
                <w:lang w:val="ru-RU"/>
              </w:rPr>
            </w:pPr>
            <w:r>
              <w:rPr>
                <w:rFonts w:eastAsia="Arial Unicode MS"/>
                <w:lang w:val="ru-RU"/>
              </w:rPr>
              <w:t>12.</w:t>
            </w:r>
          </w:p>
        </w:tc>
        <w:tc>
          <w:tcPr>
            <w:tcW w:w="4131" w:type="dxa"/>
            <w:shd w:val="clear" w:color="auto" w:fill="auto"/>
          </w:tcPr>
          <w:p w:rsidR="008F2872" w:rsidRPr="00026A00" w:rsidRDefault="008F2872" w:rsidP="00734444">
            <w:pPr>
              <w:ind w:left="-9"/>
              <w:jc w:val="both"/>
            </w:pPr>
            <w:r w:rsidRPr="00026A00">
              <w:t>Хос Райдер SE110</w:t>
            </w:r>
          </w:p>
        </w:tc>
        <w:tc>
          <w:tcPr>
            <w:tcW w:w="1274" w:type="dxa"/>
            <w:shd w:val="clear" w:color="auto" w:fill="auto"/>
          </w:tcPr>
          <w:p w:rsidR="008F2872" w:rsidRPr="00026A00" w:rsidRDefault="008F2872" w:rsidP="008A0620">
            <w:pPr>
              <w:rPr>
                <w:rFonts w:eastAsia="Arial Unicode MS"/>
                <w:lang w:val="ru-RU"/>
              </w:rPr>
            </w:pPr>
            <w:r w:rsidRPr="00026A00">
              <w:rPr>
                <w:rFonts w:eastAsia="Arial Unicode MS"/>
                <w:lang w:val="ru-RU"/>
              </w:rPr>
              <w:t>1 шт.</w:t>
            </w:r>
          </w:p>
        </w:tc>
        <w:tc>
          <w:tcPr>
            <w:tcW w:w="1266" w:type="dxa"/>
            <w:shd w:val="clear" w:color="auto" w:fill="auto"/>
          </w:tcPr>
          <w:p w:rsidR="008F2872" w:rsidRPr="00026A00" w:rsidRDefault="008F2872" w:rsidP="008A0620">
            <w:pPr>
              <w:rPr>
                <w:rFonts w:eastAsia="Arial Unicode MS"/>
                <w:lang w:val="ru-RU"/>
              </w:rPr>
            </w:pPr>
            <w:r w:rsidRPr="00026A00">
              <w:t>7000</w:t>
            </w:r>
            <w:r w:rsidRPr="00026A00">
              <w:rPr>
                <w:lang w:val="ru-RU"/>
              </w:rPr>
              <w:t>,00</w:t>
            </w:r>
          </w:p>
        </w:tc>
        <w:tc>
          <w:tcPr>
            <w:tcW w:w="1633" w:type="dxa"/>
            <w:shd w:val="clear" w:color="auto" w:fill="auto"/>
          </w:tcPr>
          <w:p w:rsidR="008F2872" w:rsidRPr="00026A00" w:rsidRDefault="008F2872" w:rsidP="008A0620">
            <w:pPr>
              <w:rPr>
                <w:rFonts w:eastAsia="Arial Unicode MS"/>
                <w:lang w:val="ru-RU"/>
              </w:rPr>
            </w:pPr>
            <w:r w:rsidRPr="00026A00">
              <w:t>7000</w:t>
            </w:r>
            <w:r w:rsidRPr="00026A00">
              <w:rPr>
                <w:lang w:val="ru-RU"/>
              </w:rPr>
              <w:t>,00</w:t>
            </w:r>
          </w:p>
        </w:tc>
      </w:tr>
      <w:tr w:rsidR="008F2872" w:rsidRPr="008752B6" w:rsidTr="00026A00">
        <w:tc>
          <w:tcPr>
            <w:tcW w:w="876" w:type="dxa"/>
            <w:shd w:val="clear" w:color="auto" w:fill="auto"/>
          </w:tcPr>
          <w:p w:rsidR="008F2872" w:rsidRPr="00771D3E" w:rsidRDefault="008F2872" w:rsidP="00771D3E">
            <w:pPr>
              <w:ind w:left="360"/>
              <w:jc w:val="both"/>
              <w:rPr>
                <w:rFonts w:eastAsia="Arial Unicode MS"/>
                <w:lang w:val="ru-RU"/>
              </w:rPr>
            </w:pPr>
            <w:r>
              <w:rPr>
                <w:rFonts w:eastAsia="Arial Unicode MS"/>
                <w:lang w:val="ru-RU"/>
              </w:rPr>
              <w:t>13.</w:t>
            </w:r>
          </w:p>
        </w:tc>
        <w:tc>
          <w:tcPr>
            <w:tcW w:w="4131" w:type="dxa"/>
            <w:shd w:val="clear" w:color="auto" w:fill="auto"/>
          </w:tcPr>
          <w:p w:rsidR="008F2872" w:rsidRPr="00026A00" w:rsidRDefault="008F2872" w:rsidP="005E35CA">
            <w:pPr>
              <w:rPr>
                <w:rFonts w:eastAsia="Arial Unicode MS"/>
              </w:rPr>
            </w:pPr>
            <w:r w:rsidRPr="00026A00">
              <w:t>Секція огорожі InterAtletika S707.1</w:t>
            </w:r>
          </w:p>
        </w:tc>
        <w:tc>
          <w:tcPr>
            <w:tcW w:w="1274" w:type="dxa"/>
            <w:shd w:val="clear" w:color="auto" w:fill="auto"/>
          </w:tcPr>
          <w:p w:rsidR="008F2872" w:rsidRPr="00026A00" w:rsidRDefault="00012F7E" w:rsidP="00857B42">
            <w:pPr>
              <w:rPr>
                <w:rFonts w:eastAsia="Arial Unicode MS"/>
                <w:lang w:val="ru-RU"/>
              </w:rPr>
            </w:pPr>
            <w:r>
              <w:rPr>
                <w:lang w:val="ru-RU"/>
              </w:rPr>
              <w:t>50</w:t>
            </w:r>
            <w:r w:rsidR="008F2872" w:rsidRPr="00026A00">
              <w:rPr>
                <w:lang w:val="ru-RU"/>
              </w:rPr>
              <w:t xml:space="preserve"> </w:t>
            </w:r>
            <w:r w:rsidR="008F2872" w:rsidRPr="00026A00">
              <w:t>шт.</w:t>
            </w:r>
          </w:p>
        </w:tc>
        <w:tc>
          <w:tcPr>
            <w:tcW w:w="1266" w:type="dxa"/>
            <w:shd w:val="clear" w:color="auto" w:fill="auto"/>
          </w:tcPr>
          <w:p w:rsidR="008F2872" w:rsidRPr="00026A00" w:rsidRDefault="00012F7E" w:rsidP="00005CC9">
            <w:r>
              <w:rPr>
                <w:rFonts w:eastAsia="Arial Unicode MS"/>
                <w:lang w:val="ru-RU"/>
              </w:rPr>
              <w:t>600</w:t>
            </w:r>
            <w:r w:rsidR="008F2872" w:rsidRPr="00026A00">
              <w:rPr>
                <w:rFonts w:eastAsia="Arial Unicode MS"/>
                <w:lang w:val="ru-RU"/>
              </w:rPr>
              <w:t>,00</w:t>
            </w:r>
          </w:p>
        </w:tc>
        <w:tc>
          <w:tcPr>
            <w:tcW w:w="1633" w:type="dxa"/>
            <w:shd w:val="clear" w:color="auto" w:fill="auto"/>
          </w:tcPr>
          <w:p w:rsidR="008F2872" w:rsidRPr="00026A00" w:rsidRDefault="008F2872" w:rsidP="00C2069D">
            <w:pPr>
              <w:rPr>
                <w:rFonts w:eastAsia="Arial Unicode MS"/>
                <w:lang w:val="ru-RU"/>
              </w:rPr>
            </w:pPr>
            <w:r w:rsidRPr="00026A00">
              <w:rPr>
                <w:rFonts w:eastAsia="Arial Unicode MS"/>
                <w:lang w:val="ru-RU"/>
              </w:rPr>
              <w:t>30000,00</w:t>
            </w:r>
          </w:p>
        </w:tc>
      </w:tr>
      <w:tr w:rsidR="008F2872" w:rsidRPr="008752B6" w:rsidTr="00026A00">
        <w:tc>
          <w:tcPr>
            <w:tcW w:w="876" w:type="dxa"/>
            <w:shd w:val="clear" w:color="auto" w:fill="auto"/>
          </w:tcPr>
          <w:p w:rsidR="008F2872" w:rsidRPr="00771D3E" w:rsidRDefault="008F2872" w:rsidP="00771D3E">
            <w:pPr>
              <w:ind w:left="360"/>
              <w:jc w:val="both"/>
              <w:rPr>
                <w:rFonts w:eastAsia="Arial Unicode MS"/>
                <w:lang w:val="ru-RU"/>
              </w:rPr>
            </w:pPr>
            <w:r>
              <w:rPr>
                <w:rFonts w:eastAsia="Arial Unicode MS"/>
                <w:lang w:val="ru-RU"/>
              </w:rPr>
              <w:t>14.</w:t>
            </w:r>
          </w:p>
        </w:tc>
        <w:tc>
          <w:tcPr>
            <w:tcW w:w="4131" w:type="dxa"/>
            <w:shd w:val="clear" w:color="auto" w:fill="FFFFFF" w:themeFill="background1"/>
          </w:tcPr>
          <w:p w:rsidR="008F2872" w:rsidRPr="00026A00" w:rsidRDefault="008F2872" w:rsidP="008F2872">
            <w:r w:rsidRPr="00026A00">
              <w:t>Ворота футбольн</w:t>
            </w:r>
            <w:r w:rsidRPr="00026A00">
              <w:rPr>
                <w:lang w:val="ru-RU"/>
              </w:rPr>
              <w:t>і</w:t>
            </w:r>
            <w:r w:rsidRPr="00026A00">
              <w:t xml:space="preserve"> PlaySport 2500х1700 мм. </w:t>
            </w:r>
          </w:p>
          <w:p w:rsidR="008F2872" w:rsidRPr="00026A00" w:rsidRDefault="008F2872" w:rsidP="008A0620"/>
        </w:tc>
        <w:tc>
          <w:tcPr>
            <w:tcW w:w="1274" w:type="dxa"/>
            <w:shd w:val="clear" w:color="auto" w:fill="auto"/>
          </w:tcPr>
          <w:p w:rsidR="008F2872" w:rsidRPr="00026A00" w:rsidRDefault="008F2872" w:rsidP="008A0620">
            <w:pPr>
              <w:rPr>
                <w:rFonts w:eastAsia="Arial Unicode MS"/>
                <w:lang w:val="ru-RU"/>
              </w:rPr>
            </w:pPr>
            <w:r w:rsidRPr="00026A00">
              <w:rPr>
                <w:rFonts w:eastAsia="Arial Unicode MS"/>
                <w:lang w:val="ru-RU"/>
              </w:rPr>
              <w:t>2 шт.</w:t>
            </w:r>
          </w:p>
        </w:tc>
        <w:tc>
          <w:tcPr>
            <w:tcW w:w="1266" w:type="dxa"/>
            <w:shd w:val="clear" w:color="auto" w:fill="auto"/>
          </w:tcPr>
          <w:p w:rsidR="008F2872" w:rsidRPr="00026A00" w:rsidRDefault="008F2872" w:rsidP="008F2872">
            <w:pPr>
              <w:rPr>
                <w:lang w:val="ru-RU"/>
              </w:rPr>
            </w:pPr>
            <w:r w:rsidRPr="00026A00">
              <w:t>7 155</w:t>
            </w:r>
            <w:r w:rsidRPr="00026A00">
              <w:rPr>
                <w:lang w:val="ru-RU"/>
              </w:rPr>
              <w:t>,00</w:t>
            </w:r>
          </w:p>
          <w:p w:rsidR="008F2872" w:rsidRPr="00026A00" w:rsidRDefault="008F2872" w:rsidP="008A0620">
            <w:pPr>
              <w:rPr>
                <w:rFonts w:eastAsia="Arial Unicode MS"/>
              </w:rPr>
            </w:pPr>
          </w:p>
        </w:tc>
        <w:tc>
          <w:tcPr>
            <w:tcW w:w="1633" w:type="dxa"/>
            <w:shd w:val="clear" w:color="auto" w:fill="auto"/>
          </w:tcPr>
          <w:p w:rsidR="008F2872" w:rsidRPr="00026A00" w:rsidRDefault="008F2872" w:rsidP="008F2872">
            <w:pPr>
              <w:rPr>
                <w:i/>
                <w:color w:val="000000"/>
                <w:lang w:val="ru-RU"/>
              </w:rPr>
            </w:pPr>
            <w:r w:rsidRPr="00026A00">
              <w:rPr>
                <w:i/>
                <w:color w:val="000000"/>
                <w:lang w:val="ru-RU"/>
              </w:rPr>
              <w:t>14310,00</w:t>
            </w:r>
          </w:p>
        </w:tc>
      </w:tr>
      <w:tr w:rsidR="00F17BE6" w:rsidRPr="008752B6" w:rsidTr="00026A00">
        <w:tc>
          <w:tcPr>
            <w:tcW w:w="876" w:type="dxa"/>
            <w:shd w:val="clear" w:color="auto" w:fill="auto"/>
          </w:tcPr>
          <w:p w:rsidR="00F17BE6" w:rsidRPr="00771D3E" w:rsidRDefault="00F17BE6" w:rsidP="00771D3E">
            <w:pPr>
              <w:ind w:left="360"/>
              <w:jc w:val="both"/>
              <w:rPr>
                <w:rFonts w:eastAsia="Arial Unicode MS"/>
                <w:lang w:val="ru-RU"/>
              </w:rPr>
            </w:pPr>
            <w:r>
              <w:rPr>
                <w:rFonts w:eastAsia="Arial Unicode MS"/>
                <w:lang w:val="ru-RU"/>
              </w:rPr>
              <w:t>15.</w:t>
            </w:r>
          </w:p>
        </w:tc>
        <w:tc>
          <w:tcPr>
            <w:tcW w:w="4131" w:type="dxa"/>
            <w:shd w:val="clear" w:color="auto" w:fill="auto"/>
          </w:tcPr>
          <w:p w:rsidR="00F17BE6" w:rsidRPr="00026A00" w:rsidRDefault="00F17BE6" w:rsidP="00F17BE6">
            <w:r>
              <w:t>Інтерактивно,спортивно-ігрова зона</w:t>
            </w:r>
          </w:p>
        </w:tc>
        <w:tc>
          <w:tcPr>
            <w:tcW w:w="1274" w:type="dxa"/>
            <w:shd w:val="clear" w:color="auto" w:fill="auto"/>
          </w:tcPr>
          <w:p w:rsidR="00F17BE6" w:rsidRPr="00026A00" w:rsidRDefault="00F17BE6" w:rsidP="008A0620">
            <w:pPr>
              <w:rPr>
                <w:rFonts w:eastAsia="Arial Unicode MS"/>
              </w:rPr>
            </w:pPr>
            <w:r>
              <w:rPr>
                <w:rFonts w:eastAsia="Arial Unicode MS"/>
              </w:rPr>
              <w:t>1 шт.</w:t>
            </w:r>
          </w:p>
        </w:tc>
        <w:tc>
          <w:tcPr>
            <w:tcW w:w="1266" w:type="dxa"/>
            <w:shd w:val="clear" w:color="auto" w:fill="auto"/>
          </w:tcPr>
          <w:p w:rsidR="00F17BE6" w:rsidRPr="00026A00" w:rsidRDefault="00F17BE6" w:rsidP="008A0620">
            <w:pPr>
              <w:rPr>
                <w:rFonts w:eastAsia="Arial Unicode MS"/>
              </w:rPr>
            </w:pPr>
            <w:r>
              <w:rPr>
                <w:rFonts w:eastAsia="Arial Unicode MS"/>
              </w:rPr>
              <w:t>35 000,00</w:t>
            </w:r>
          </w:p>
        </w:tc>
        <w:tc>
          <w:tcPr>
            <w:tcW w:w="1633" w:type="dxa"/>
            <w:shd w:val="clear" w:color="auto" w:fill="auto"/>
          </w:tcPr>
          <w:p w:rsidR="00F17BE6" w:rsidRPr="00F17BE6" w:rsidRDefault="00F17BE6" w:rsidP="00EB237D">
            <w:pPr>
              <w:rPr>
                <w:color w:val="000000"/>
              </w:rPr>
            </w:pPr>
            <w:r w:rsidRPr="00F17BE6">
              <w:rPr>
                <w:color w:val="000000"/>
              </w:rPr>
              <w:t>35000,00</w:t>
            </w:r>
          </w:p>
        </w:tc>
      </w:tr>
      <w:tr w:rsidR="008F2872" w:rsidRPr="008752B6" w:rsidTr="00026A00">
        <w:tc>
          <w:tcPr>
            <w:tcW w:w="876" w:type="dxa"/>
            <w:shd w:val="clear" w:color="auto" w:fill="auto"/>
          </w:tcPr>
          <w:p w:rsidR="008F2872" w:rsidRPr="00771D3E" w:rsidRDefault="008F2872" w:rsidP="00771D3E">
            <w:pPr>
              <w:ind w:left="360"/>
              <w:jc w:val="both"/>
              <w:rPr>
                <w:rFonts w:eastAsia="Arial Unicode MS"/>
                <w:lang w:val="ru-RU"/>
              </w:rPr>
            </w:pPr>
          </w:p>
        </w:tc>
        <w:tc>
          <w:tcPr>
            <w:tcW w:w="4131" w:type="dxa"/>
            <w:shd w:val="clear" w:color="auto" w:fill="auto"/>
          </w:tcPr>
          <w:p w:rsidR="008F2872" w:rsidRPr="00026A00" w:rsidRDefault="008F2872" w:rsidP="008A0620"/>
        </w:tc>
        <w:tc>
          <w:tcPr>
            <w:tcW w:w="1274" w:type="dxa"/>
            <w:shd w:val="clear" w:color="auto" w:fill="auto"/>
          </w:tcPr>
          <w:p w:rsidR="008F2872" w:rsidRPr="00026A00" w:rsidRDefault="008F2872" w:rsidP="008A0620">
            <w:pPr>
              <w:rPr>
                <w:rFonts w:eastAsia="Arial Unicode MS"/>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F17BE6" w:rsidRPr="00F17BE6" w:rsidRDefault="00F17BE6" w:rsidP="00F17BE6">
            <w:pPr>
              <w:rPr>
                <w:rFonts w:ascii="Calibri" w:hAnsi="Calibri" w:cs="Calibri"/>
                <w:b/>
                <w:i/>
                <w:color w:val="000000"/>
                <w:sz w:val="22"/>
                <w:szCs w:val="22"/>
                <w:u w:val="single"/>
              </w:rPr>
            </w:pPr>
            <w:r w:rsidRPr="00F17BE6">
              <w:rPr>
                <w:rFonts w:ascii="Calibri" w:hAnsi="Calibri" w:cs="Calibri"/>
                <w:b/>
                <w:i/>
                <w:color w:val="000000"/>
                <w:sz w:val="22"/>
                <w:szCs w:val="22"/>
                <w:u w:val="single"/>
              </w:rPr>
              <w:t>266 110,00</w:t>
            </w:r>
          </w:p>
          <w:p w:rsidR="008F2872" w:rsidRPr="00026A00" w:rsidRDefault="008F2872" w:rsidP="008A0620">
            <w:pPr>
              <w:rPr>
                <w:rFonts w:eastAsia="Arial Unicode MS"/>
                <w:b/>
                <w:i/>
                <w:u w:val="single"/>
                <w:lang w:val="ru-RU"/>
              </w:rPr>
            </w:pPr>
          </w:p>
        </w:tc>
      </w:tr>
      <w:tr w:rsidR="008F2872" w:rsidRPr="008752B6" w:rsidTr="00026A00">
        <w:tc>
          <w:tcPr>
            <w:tcW w:w="876" w:type="dxa"/>
            <w:shd w:val="clear" w:color="auto" w:fill="auto"/>
          </w:tcPr>
          <w:p w:rsidR="008F2872" w:rsidRPr="00771D3E" w:rsidRDefault="008F2872" w:rsidP="00771D3E">
            <w:pPr>
              <w:ind w:left="360"/>
              <w:jc w:val="both"/>
              <w:rPr>
                <w:rFonts w:eastAsia="Arial Unicode MS"/>
                <w:lang w:val="ru-RU"/>
              </w:rPr>
            </w:pPr>
          </w:p>
        </w:tc>
        <w:tc>
          <w:tcPr>
            <w:tcW w:w="4131" w:type="dxa"/>
            <w:shd w:val="clear" w:color="auto" w:fill="auto"/>
          </w:tcPr>
          <w:p w:rsidR="008F2872" w:rsidRPr="00026A00" w:rsidRDefault="008F2872" w:rsidP="008A0620">
            <w:pPr>
              <w:rPr>
                <w:rFonts w:eastAsia="Arial Unicode MS"/>
              </w:rPr>
            </w:pPr>
            <w:r w:rsidRPr="00026A00">
              <w:t>Облаштування вуличного покриття:</w:t>
            </w:r>
          </w:p>
        </w:tc>
        <w:tc>
          <w:tcPr>
            <w:tcW w:w="1274" w:type="dxa"/>
            <w:shd w:val="clear" w:color="auto" w:fill="auto"/>
          </w:tcPr>
          <w:p w:rsidR="008F2872" w:rsidRPr="00026A00" w:rsidRDefault="008F2872" w:rsidP="008A0620">
            <w:pPr>
              <w:rPr>
                <w:rFonts w:eastAsia="Arial Unicode MS"/>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8F2872" w:rsidRPr="00026A00" w:rsidRDefault="008F2872" w:rsidP="008A0620">
            <w:pPr>
              <w:rPr>
                <w:rFonts w:eastAsia="Arial Unicode MS"/>
                <w:lang w:val="ru-RU"/>
              </w:rPr>
            </w:pPr>
          </w:p>
        </w:tc>
      </w:tr>
      <w:tr w:rsidR="008F2872" w:rsidRPr="008752B6" w:rsidTr="00026A00">
        <w:tc>
          <w:tcPr>
            <w:tcW w:w="876" w:type="dxa"/>
            <w:shd w:val="clear" w:color="auto" w:fill="auto"/>
          </w:tcPr>
          <w:p w:rsidR="008F2872" w:rsidRPr="00771D3E" w:rsidRDefault="008F2872" w:rsidP="00F17BE6">
            <w:pPr>
              <w:ind w:left="360"/>
              <w:jc w:val="both"/>
              <w:rPr>
                <w:rFonts w:eastAsia="Arial Unicode MS"/>
                <w:lang w:val="ru-RU"/>
              </w:rPr>
            </w:pPr>
            <w:r>
              <w:rPr>
                <w:rFonts w:eastAsia="Arial Unicode MS"/>
                <w:lang w:val="ru-RU"/>
              </w:rPr>
              <w:t>1</w:t>
            </w:r>
            <w:r w:rsidR="00F17BE6">
              <w:rPr>
                <w:rFonts w:eastAsia="Arial Unicode MS"/>
                <w:lang w:val="ru-RU"/>
              </w:rPr>
              <w:t>5</w:t>
            </w:r>
            <w:r>
              <w:rPr>
                <w:rFonts w:eastAsia="Arial Unicode MS"/>
                <w:lang w:val="ru-RU"/>
              </w:rPr>
              <w:t>.</w:t>
            </w:r>
          </w:p>
        </w:tc>
        <w:tc>
          <w:tcPr>
            <w:tcW w:w="4131" w:type="dxa"/>
            <w:shd w:val="clear" w:color="auto" w:fill="auto"/>
          </w:tcPr>
          <w:p w:rsidR="008F2872" w:rsidRPr="00026A00" w:rsidRDefault="008F2872" w:rsidP="008A0620">
            <w:pPr>
              <w:rPr>
                <w:rFonts w:eastAsia="Arial Unicode MS"/>
              </w:rPr>
            </w:pPr>
            <w:r w:rsidRPr="00026A00">
              <w:t>Бетонна основа з урахуванням робіт</w:t>
            </w:r>
          </w:p>
        </w:tc>
        <w:tc>
          <w:tcPr>
            <w:tcW w:w="1274" w:type="dxa"/>
            <w:shd w:val="clear" w:color="auto" w:fill="auto"/>
          </w:tcPr>
          <w:p w:rsidR="008F2872" w:rsidRPr="00026A00" w:rsidRDefault="008F2872" w:rsidP="00771D3E">
            <w:pPr>
              <w:rPr>
                <w:rFonts w:eastAsia="Arial Unicode MS"/>
                <w:lang w:val="ru-RU"/>
              </w:rPr>
            </w:pPr>
            <w:r w:rsidRPr="00026A00">
              <w:rPr>
                <w:rFonts w:eastAsia="Arial Unicode MS"/>
                <w:lang w:val="ru-RU"/>
              </w:rPr>
              <w:t xml:space="preserve">300 </w:t>
            </w:r>
            <w:r w:rsidRPr="00026A00">
              <w:rPr>
                <w:lang w:val="ru-RU"/>
              </w:rPr>
              <w:t xml:space="preserve"> </w:t>
            </w:r>
            <w:r w:rsidRPr="00026A00">
              <w:t>м</w:t>
            </w:r>
            <w:r w:rsidRPr="00026A00">
              <w:rPr>
                <w:vertAlign w:val="superscript"/>
              </w:rPr>
              <w:t>2</w:t>
            </w:r>
          </w:p>
        </w:tc>
        <w:tc>
          <w:tcPr>
            <w:tcW w:w="1266" w:type="dxa"/>
            <w:shd w:val="clear" w:color="auto" w:fill="auto"/>
          </w:tcPr>
          <w:p w:rsidR="008F2872" w:rsidRPr="00026A00" w:rsidRDefault="008F2872" w:rsidP="00255D33">
            <w:pPr>
              <w:jc w:val="both"/>
            </w:pPr>
            <w:r w:rsidRPr="00026A00">
              <w:t>380,00</w:t>
            </w:r>
          </w:p>
        </w:tc>
        <w:tc>
          <w:tcPr>
            <w:tcW w:w="1633" w:type="dxa"/>
            <w:shd w:val="clear" w:color="auto" w:fill="auto"/>
          </w:tcPr>
          <w:p w:rsidR="008F2872" w:rsidRPr="00026A00" w:rsidRDefault="008F2872" w:rsidP="008A0620">
            <w:pPr>
              <w:rPr>
                <w:rFonts w:eastAsia="Arial Unicode MS"/>
                <w:lang w:val="ru-RU"/>
              </w:rPr>
            </w:pPr>
            <w:r w:rsidRPr="00026A00">
              <w:rPr>
                <w:rFonts w:eastAsia="Arial Unicode MS"/>
                <w:lang w:val="ru-RU"/>
              </w:rPr>
              <w:t>114000,00</w:t>
            </w:r>
          </w:p>
        </w:tc>
      </w:tr>
      <w:tr w:rsidR="008F2872" w:rsidRPr="008752B6" w:rsidTr="00026A00">
        <w:tc>
          <w:tcPr>
            <w:tcW w:w="876" w:type="dxa"/>
            <w:shd w:val="clear" w:color="auto" w:fill="auto"/>
          </w:tcPr>
          <w:p w:rsidR="008F2872" w:rsidRPr="00771D3E" w:rsidRDefault="008F2872" w:rsidP="00F17BE6">
            <w:pPr>
              <w:jc w:val="right"/>
              <w:rPr>
                <w:rFonts w:eastAsia="Arial Unicode MS"/>
                <w:lang w:val="ru-RU"/>
              </w:rPr>
            </w:pPr>
            <w:r>
              <w:rPr>
                <w:rFonts w:eastAsia="Arial Unicode MS"/>
                <w:lang w:val="ru-RU"/>
              </w:rPr>
              <w:t>1</w:t>
            </w:r>
            <w:r w:rsidR="00F17BE6">
              <w:rPr>
                <w:rFonts w:eastAsia="Arial Unicode MS"/>
                <w:lang w:val="ru-RU"/>
              </w:rPr>
              <w:t>6</w:t>
            </w:r>
            <w:r>
              <w:rPr>
                <w:rFonts w:eastAsia="Arial Unicode MS"/>
                <w:lang w:val="ru-RU"/>
              </w:rPr>
              <w:t>.</w:t>
            </w:r>
          </w:p>
        </w:tc>
        <w:tc>
          <w:tcPr>
            <w:tcW w:w="4131" w:type="dxa"/>
            <w:shd w:val="clear" w:color="auto" w:fill="auto"/>
          </w:tcPr>
          <w:p w:rsidR="008F2872" w:rsidRPr="00026A00" w:rsidRDefault="008F2872" w:rsidP="00771D3E">
            <w:pPr>
              <w:rPr>
                <w:rFonts w:eastAsia="Arial Unicode MS"/>
              </w:rPr>
            </w:pPr>
            <w:r w:rsidRPr="00026A00">
              <w:t xml:space="preserve">Гумове покриття </w:t>
            </w:r>
            <w:r w:rsidRPr="00026A00">
              <w:rPr>
                <w:lang w:val="ru-RU"/>
              </w:rPr>
              <w:t>20</w:t>
            </w:r>
            <w:r w:rsidR="00026A00">
              <w:rPr>
                <w:lang w:val="ru-RU"/>
              </w:rPr>
              <w:t xml:space="preserve"> </w:t>
            </w:r>
            <w:r w:rsidRPr="00026A00">
              <w:rPr>
                <w:lang w:val="ru-RU"/>
              </w:rPr>
              <w:t>м</w:t>
            </w:r>
            <w:r w:rsidRPr="00026A00">
              <w:t>м з урахуванням робіт</w:t>
            </w:r>
          </w:p>
        </w:tc>
        <w:tc>
          <w:tcPr>
            <w:tcW w:w="1274" w:type="dxa"/>
            <w:shd w:val="clear" w:color="auto" w:fill="auto"/>
          </w:tcPr>
          <w:p w:rsidR="008F2872" w:rsidRPr="00026A00" w:rsidRDefault="008F2872" w:rsidP="008A0620">
            <w:pPr>
              <w:rPr>
                <w:rFonts w:eastAsia="Arial Unicode MS"/>
                <w:lang w:val="ru-RU"/>
              </w:rPr>
            </w:pPr>
            <w:r w:rsidRPr="00026A00">
              <w:rPr>
                <w:rFonts w:eastAsia="Arial Unicode MS"/>
                <w:lang w:val="ru-RU"/>
              </w:rPr>
              <w:t>800</w:t>
            </w:r>
            <w:r w:rsidRPr="00026A00">
              <w:t xml:space="preserve"> м</w:t>
            </w:r>
            <w:r w:rsidRPr="00026A00">
              <w:rPr>
                <w:vertAlign w:val="superscript"/>
              </w:rPr>
              <w:t>2</w:t>
            </w:r>
          </w:p>
        </w:tc>
        <w:tc>
          <w:tcPr>
            <w:tcW w:w="1266" w:type="dxa"/>
            <w:shd w:val="clear" w:color="auto" w:fill="auto"/>
          </w:tcPr>
          <w:p w:rsidR="008F2872" w:rsidRPr="00026A00" w:rsidRDefault="008F2872" w:rsidP="008A0620">
            <w:pPr>
              <w:rPr>
                <w:rFonts w:eastAsia="Arial Unicode MS"/>
                <w:lang w:val="ru-RU"/>
              </w:rPr>
            </w:pPr>
            <w:r w:rsidRPr="00026A00">
              <w:rPr>
                <w:rFonts w:eastAsia="Arial Unicode MS"/>
                <w:lang w:val="ru-RU"/>
              </w:rPr>
              <w:t>620,00</w:t>
            </w:r>
          </w:p>
        </w:tc>
        <w:tc>
          <w:tcPr>
            <w:tcW w:w="1633" w:type="dxa"/>
            <w:shd w:val="clear" w:color="auto" w:fill="auto"/>
          </w:tcPr>
          <w:p w:rsidR="008F2872" w:rsidRPr="00026A00" w:rsidRDefault="008F2872" w:rsidP="008A0620">
            <w:pPr>
              <w:rPr>
                <w:rFonts w:eastAsia="Arial Unicode MS"/>
                <w:lang w:val="ru-RU"/>
              </w:rPr>
            </w:pPr>
            <w:r w:rsidRPr="00026A00">
              <w:rPr>
                <w:rFonts w:eastAsia="Arial Unicode MS"/>
                <w:lang w:val="ru-RU"/>
              </w:rPr>
              <w:t>49600,00</w:t>
            </w:r>
          </w:p>
        </w:tc>
      </w:tr>
      <w:tr w:rsidR="008F2872" w:rsidRPr="008752B6" w:rsidTr="00026A00">
        <w:tc>
          <w:tcPr>
            <w:tcW w:w="876" w:type="dxa"/>
            <w:shd w:val="clear" w:color="auto" w:fill="auto"/>
          </w:tcPr>
          <w:p w:rsidR="008F2872" w:rsidRPr="00771D3E" w:rsidRDefault="008F2872" w:rsidP="00F17BE6">
            <w:pPr>
              <w:jc w:val="right"/>
              <w:rPr>
                <w:rFonts w:eastAsia="Arial Unicode MS"/>
                <w:lang w:val="ru-RU"/>
              </w:rPr>
            </w:pPr>
            <w:r>
              <w:rPr>
                <w:rFonts w:eastAsia="Arial Unicode MS"/>
                <w:lang w:val="ru-RU"/>
              </w:rPr>
              <w:t>1</w:t>
            </w:r>
            <w:r w:rsidR="00F17BE6">
              <w:rPr>
                <w:rFonts w:eastAsia="Arial Unicode MS"/>
                <w:lang w:val="ru-RU"/>
              </w:rPr>
              <w:t>7</w:t>
            </w:r>
            <w:r>
              <w:rPr>
                <w:rFonts w:eastAsia="Arial Unicode MS"/>
                <w:lang w:val="ru-RU"/>
              </w:rPr>
              <w:t>.</w:t>
            </w:r>
          </w:p>
        </w:tc>
        <w:tc>
          <w:tcPr>
            <w:tcW w:w="4131" w:type="dxa"/>
            <w:shd w:val="clear" w:color="auto" w:fill="auto"/>
          </w:tcPr>
          <w:p w:rsidR="008F2872" w:rsidRPr="00026A00" w:rsidRDefault="008F2872" w:rsidP="00255D33">
            <w:pPr>
              <w:jc w:val="both"/>
            </w:pPr>
            <w:r w:rsidRPr="00026A00">
              <w:t>Клей поліуретановий для гумового покриття</w:t>
            </w:r>
          </w:p>
        </w:tc>
        <w:tc>
          <w:tcPr>
            <w:tcW w:w="1274" w:type="dxa"/>
            <w:shd w:val="clear" w:color="auto" w:fill="auto"/>
          </w:tcPr>
          <w:p w:rsidR="008F2872" w:rsidRPr="00026A00" w:rsidRDefault="008F2872" w:rsidP="008A0620">
            <w:pPr>
              <w:rPr>
                <w:rFonts w:eastAsia="Arial Unicode MS"/>
                <w:lang w:val="ru-RU"/>
              </w:rPr>
            </w:pPr>
            <w:r w:rsidRPr="00026A00">
              <w:rPr>
                <w:rFonts w:eastAsia="Arial Unicode MS"/>
                <w:lang w:val="ru-RU"/>
              </w:rPr>
              <w:t>1000 кг</w:t>
            </w:r>
          </w:p>
        </w:tc>
        <w:tc>
          <w:tcPr>
            <w:tcW w:w="1266" w:type="dxa"/>
            <w:shd w:val="clear" w:color="auto" w:fill="auto"/>
          </w:tcPr>
          <w:p w:rsidR="008F2872" w:rsidRPr="00026A00" w:rsidRDefault="008F2872" w:rsidP="00255D33">
            <w:pPr>
              <w:jc w:val="both"/>
            </w:pPr>
            <w:r w:rsidRPr="00026A00">
              <w:t>360,00</w:t>
            </w:r>
          </w:p>
        </w:tc>
        <w:tc>
          <w:tcPr>
            <w:tcW w:w="1633" w:type="dxa"/>
            <w:shd w:val="clear" w:color="auto" w:fill="auto"/>
          </w:tcPr>
          <w:p w:rsidR="008F2872" w:rsidRPr="00026A00" w:rsidRDefault="008F2872" w:rsidP="008A0620">
            <w:pPr>
              <w:rPr>
                <w:rFonts w:eastAsia="Arial Unicode MS"/>
                <w:lang w:val="ru-RU"/>
              </w:rPr>
            </w:pPr>
            <w:r w:rsidRPr="00026A00">
              <w:rPr>
                <w:rFonts w:eastAsia="Arial Unicode MS"/>
                <w:lang w:val="ru-RU"/>
              </w:rPr>
              <w:t>36000,00</w:t>
            </w:r>
          </w:p>
        </w:tc>
      </w:tr>
      <w:tr w:rsidR="008F2872" w:rsidRPr="008752B6" w:rsidTr="00026A00">
        <w:tc>
          <w:tcPr>
            <w:tcW w:w="876" w:type="dxa"/>
            <w:shd w:val="clear" w:color="auto" w:fill="auto"/>
          </w:tcPr>
          <w:p w:rsidR="008F2872" w:rsidRPr="00771D3E" w:rsidRDefault="008F2872" w:rsidP="008A0620">
            <w:pPr>
              <w:rPr>
                <w:rFonts w:eastAsia="Arial Unicode MS"/>
                <w:lang w:val="ru-RU"/>
              </w:rPr>
            </w:pPr>
          </w:p>
        </w:tc>
        <w:tc>
          <w:tcPr>
            <w:tcW w:w="4131" w:type="dxa"/>
            <w:shd w:val="clear" w:color="auto" w:fill="auto"/>
          </w:tcPr>
          <w:p w:rsidR="008F2872" w:rsidRPr="00026A00" w:rsidRDefault="008F2872" w:rsidP="008A0620">
            <w:pPr>
              <w:rPr>
                <w:rFonts w:eastAsia="Arial Unicode MS"/>
              </w:rPr>
            </w:pPr>
          </w:p>
        </w:tc>
        <w:tc>
          <w:tcPr>
            <w:tcW w:w="1274" w:type="dxa"/>
            <w:shd w:val="clear" w:color="auto" w:fill="auto"/>
          </w:tcPr>
          <w:p w:rsidR="008F2872" w:rsidRPr="00026A00" w:rsidRDefault="008F2872" w:rsidP="008A0620">
            <w:pPr>
              <w:rPr>
                <w:rFonts w:eastAsia="Arial Unicode MS"/>
              </w:rPr>
            </w:pPr>
          </w:p>
        </w:tc>
        <w:tc>
          <w:tcPr>
            <w:tcW w:w="1266" w:type="dxa"/>
            <w:shd w:val="clear" w:color="auto" w:fill="auto"/>
          </w:tcPr>
          <w:p w:rsidR="008F2872" w:rsidRPr="00026A00" w:rsidRDefault="008F2872" w:rsidP="008A0620">
            <w:pPr>
              <w:rPr>
                <w:rFonts w:eastAsia="Arial Unicode MS"/>
                <w:lang w:val="ru-RU"/>
              </w:rPr>
            </w:pPr>
          </w:p>
        </w:tc>
        <w:tc>
          <w:tcPr>
            <w:tcW w:w="1633" w:type="dxa"/>
            <w:shd w:val="clear" w:color="auto" w:fill="auto"/>
          </w:tcPr>
          <w:p w:rsidR="008F2872" w:rsidRPr="00026A00" w:rsidRDefault="008F2872" w:rsidP="008F2872">
            <w:pPr>
              <w:rPr>
                <w:b/>
                <w:i/>
                <w:color w:val="000000"/>
                <w:u w:val="single"/>
                <w:lang w:val="ru-RU"/>
              </w:rPr>
            </w:pPr>
            <w:r w:rsidRPr="00026A00">
              <w:rPr>
                <w:b/>
                <w:i/>
                <w:color w:val="000000"/>
                <w:u w:val="single"/>
              </w:rPr>
              <w:t>199</w:t>
            </w:r>
            <w:r w:rsidRPr="00026A00">
              <w:rPr>
                <w:b/>
                <w:i/>
                <w:color w:val="000000"/>
                <w:u w:val="single"/>
                <w:lang w:val="ru-RU"/>
              </w:rPr>
              <w:t xml:space="preserve"> </w:t>
            </w:r>
            <w:r w:rsidRPr="00026A00">
              <w:rPr>
                <w:b/>
                <w:i/>
                <w:color w:val="000000"/>
                <w:u w:val="single"/>
              </w:rPr>
              <w:t>600</w:t>
            </w:r>
            <w:r w:rsidRPr="00026A00">
              <w:rPr>
                <w:b/>
                <w:i/>
                <w:color w:val="000000"/>
                <w:u w:val="single"/>
                <w:lang w:val="ru-RU"/>
              </w:rPr>
              <w:t>,00</w:t>
            </w:r>
          </w:p>
          <w:p w:rsidR="008F2872" w:rsidRPr="00026A00" w:rsidRDefault="008F2872" w:rsidP="008A0620">
            <w:pPr>
              <w:rPr>
                <w:rFonts w:eastAsia="Arial Unicode MS"/>
                <w:lang w:val="ru-RU"/>
              </w:rPr>
            </w:pPr>
          </w:p>
        </w:tc>
      </w:tr>
      <w:tr w:rsidR="008F2872" w:rsidRPr="008752B6" w:rsidTr="00026A00">
        <w:tc>
          <w:tcPr>
            <w:tcW w:w="876" w:type="dxa"/>
            <w:shd w:val="clear" w:color="auto" w:fill="auto"/>
          </w:tcPr>
          <w:p w:rsidR="008F2872" w:rsidRPr="00771D3E" w:rsidRDefault="00ED55B8" w:rsidP="00F17BE6">
            <w:pPr>
              <w:jc w:val="right"/>
              <w:rPr>
                <w:rFonts w:eastAsia="Arial Unicode MS"/>
                <w:lang w:val="ru-RU"/>
              </w:rPr>
            </w:pPr>
            <w:r>
              <w:rPr>
                <w:rFonts w:eastAsia="Arial Unicode MS"/>
                <w:lang w:val="ru-RU"/>
              </w:rPr>
              <w:t>1</w:t>
            </w:r>
            <w:r w:rsidR="00F17BE6">
              <w:rPr>
                <w:rFonts w:eastAsia="Arial Unicode MS"/>
                <w:lang w:val="ru-RU"/>
              </w:rPr>
              <w:t>8</w:t>
            </w:r>
            <w:r>
              <w:rPr>
                <w:rFonts w:eastAsia="Arial Unicode MS"/>
                <w:lang w:val="ru-RU"/>
              </w:rPr>
              <w:t>.</w:t>
            </w:r>
          </w:p>
        </w:tc>
        <w:tc>
          <w:tcPr>
            <w:tcW w:w="4131" w:type="dxa"/>
            <w:shd w:val="clear" w:color="auto" w:fill="auto"/>
          </w:tcPr>
          <w:p w:rsidR="008F2872" w:rsidRPr="00026A00" w:rsidRDefault="00ED55B8" w:rsidP="008A0620">
            <w:pPr>
              <w:rPr>
                <w:rFonts w:eastAsia="Arial Unicode MS"/>
              </w:rPr>
            </w:pPr>
            <w:r w:rsidRPr="00026A00">
              <w:rPr>
                <w:rFonts w:eastAsia="Arial Unicode MS"/>
              </w:rPr>
              <w:t>Доставка, монаж, встановлення</w:t>
            </w:r>
          </w:p>
        </w:tc>
        <w:tc>
          <w:tcPr>
            <w:tcW w:w="1274" w:type="dxa"/>
            <w:shd w:val="clear" w:color="auto" w:fill="auto"/>
          </w:tcPr>
          <w:p w:rsidR="008F2872" w:rsidRPr="00026A00" w:rsidRDefault="008F2872" w:rsidP="008A0620">
            <w:pPr>
              <w:rPr>
                <w:rFonts w:eastAsia="Arial Unicode MS"/>
                <w:lang w:val="ru-RU"/>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8F2872" w:rsidRPr="00026A00" w:rsidRDefault="00ED55B8" w:rsidP="008A0620">
            <w:pPr>
              <w:rPr>
                <w:rFonts w:eastAsia="Arial Unicode MS"/>
                <w:b/>
                <w:i/>
                <w:u w:val="single"/>
                <w:lang w:val="ru-RU"/>
              </w:rPr>
            </w:pPr>
            <w:r w:rsidRPr="00026A00">
              <w:rPr>
                <w:rFonts w:eastAsia="Arial Unicode MS"/>
                <w:b/>
                <w:i/>
                <w:u w:val="single"/>
                <w:lang w:val="ru-RU"/>
              </w:rPr>
              <w:t>66182,00</w:t>
            </w:r>
          </w:p>
        </w:tc>
      </w:tr>
      <w:tr w:rsidR="008F2872" w:rsidRPr="008752B6" w:rsidTr="00026A00">
        <w:tc>
          <w:tcPr>
            <w:tcW w:w="876" w:type="dxa"/>
            <w:shd w:val="clear" w:color="auto" w:fill="auto"/>
          </w:tcPr>
          <w:p w:rsidR="008F2872" w:rsidRPr="008752B6" w:rsidRDefault="00ED55B8" w:rsidP="00F17BE6">
            <w:pPr>
              <w:jc w:val="right"/>
              <w:rPr>
                <w:rFonts w:eastAsia="Arial Unicode MS"/>
              </w:rPr>
            </w:pPr>
            <w:r>
              <w:rPr>
                <w:rFonts w:eastAsia="Arial Unicode MS"/>
              </w:rPr>
              <w:t>1</w:t>
            </w:r>
            <w:r w:rsidR="00F17BE6">
              <w:rPr>
                <w:rFonts w:eastAsia="Arial Unicode MS"/>
              </w:rPr>
              <w:t>9</w:t>
            </w:r>
            <w:r>
              <w:rPr>
                <w:rFonts w:eastAsia="Arial Unicode MS"/>
              </w:rPr>
              <w:t>.</w:t>
            </w:r>
          </w:p>
        </w:tc>
        <w:tc>
          <w:tcPr>
            <w:tcW w:w="4131" w:type="dxa"/>
            <w:shd w:val="clear" w:color="auto" w:fill="auto"/>
          </w:tcPr>
          <w:p w:rsidR="008F2872" w:rsidRPr="00026A00" w:rsidRDefault="00ED55B8" w:rsidP="00ED55B8">
            <w:pPr>
              <w:rPr>
                <w:rFonts w:eastAsia="Arial Unicode MS"/>
              </w:rPr>
            </w:pPr>
            <w:r w:rsidRPr="00026A00">
              <w:t>Вартість розробки проектно-кошторисної документації та її експертизи</w:t>
            </w:r>
          </w:p>
        </w:tc>
        <w:tc>
          <w:tcPr>
            <w:tcW w:w="1274" w:type="dxa"/>
            <w:shd w:val="clear" w:color="auto" w:fill="auto"/>
          </w:tcPr>
          <w:p w:rsidR="008F2872" w:rsidRPr="00026A00" w:rsidRDefault="008F2872" w:rsidP="008A0620">
            <w:pPr>
              <w:rPr>
                <w:rFonts w:eastAsia="Arial Unicode MS"/>
                <w:lang w:val="ru-RU"/>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8F2872" w:rsidRPr="00026A00" w:rsidRDefault="00ED55B8" w:rsidP="008A0620">
            <w:pPr>
              <w:rPr>
                <w:rFonts w:eastAsia="Arial Unicode MS"/>
                <w:b/>
                <w:i/>
                <w:u w:val="single"/>
                <w:lang w:val="ru-RU"/>
              </w:rPr>
            </w:pPr>
            <w:r w:rsidRPr="00026A00">
              <w:rPr>
                <w:rFonts w:eastAsia="Arial Unicode MS"/>
                <w:b/>
                <w:i/>
                <w:u w:val="single"/>
                <w:lang w:val="ru-RU"/>
              </w:rPr>
              <w:t>7000,00</w:t>
            </w:r>
          </w:p>
        </w:tc>
      </w:tr>
      <w:tr w:rsidR="008F2872" w:rsidRPr="008752B6" w:rsidTr="00026A00">
        <w:tc>
          <w:tcPr>
            <w:tcW w:w="876" w:type="dxa"/>
            <w:shd w:val="clear" w:color="auto" w:fill="auto"/>
          </w:tcPr>
          <w:p w:rsidR="008F2872" w:rsidRPr="008752B6" w:rsidRDefault="00F17BE6" w:rsidP="00ED55B8">
            <w:pPr>
              <w:jc w:val="right"/>
              <w:rPr>
                <w:rFonts w:eastAsia="Arial Unicode MS"/>
              </w:rPr>
            </w:pPr>
            <w:r>
              <w:rPr>
                <w:rFonts w:eastAsia="Arial Unicode MS"/>
              </w:rPr>
              <w:t>20.</w:t>
            </w:r>
          </w:p>
        </w:tc>
        <w:tc>
          <w:tcPr>
            <w:tcW w:w="4131" w:type="dxa"/>
            <w:shd w:val="clear" w:color="auto" w:fill="auto"/>
          </w:tcPr>
          <w:p w:rsidR="008F2872" w:rsidRPr="00026A00" w:rsidRDefault="00ED55B8" w:rsidP="00012F7E">
            <w:pPr>
              <w:rPr>
                <w:rFonts w:eastAsia="Arial Unicode MS"/>
              </w:rPr>
            </w:pPr>
            <w:r w:rsidRPr="00026A00">
              <w:rPr>
                <w:rFonts w:eastAsia="Arial Unicode MS"/>
              </w:rPr>
              <w:t>Інф</w:t>
            </w:r>
            <w:r w:rsidR="00012F7E">
              <w:rPr>
                <w:rFonts w:eastAsia="Arial Unicode MS"/>
                <w:lang w:val="ru-RU"/>
              </w:rPr>
              <w:t>л</w:t>
            </w:r>
            <w:r w:rsidRPr="00026A00">
              <w:rPr>
                <w:rFonts w:eastAsia="Arial Unicode MS"/>
              </w:rPr>
              <w:t>я</w:t>
            </w:r>
            <w:r w:rsidR="00012F7E">
              <w:rPr>
                <w:rFonts w:eastAsia="Arial Unicode MS"/>
                <w:lang w:val="ru-RU"/>
              </w:rPr>
              <w:t>ц</w:t>
            </w:r>
            <w:r w:rsidRPr="00026A00">
              <w:rPr>
                <w:rFonts w:eastAsia="Arial Unicode MS"/>
              </w:rPr>
              <w:t>ійні ризики</w:t>
            </w:r>
          </w:p>
        </w:tc>
        <w:tc>
          <w:tcPr>
            <w:tcW w:w="1274" w:type="dxa"/>
            <w:shd w:val="clear" w:color="auto" w:fill="auto"/>
          </w:tcPr>
          <w:p w:rsidR="008F2872" w:rsidRPr="00026A00" w:rsidRDefault="008F2872" w:rsidP="008A0620">
            <w:pPr>
              <w:rPr>
                <w:rFonts w:eastAsia="Arial Unicode MS"/>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8F2872" w:rsidRPr="00026A00" w:rsidRDefault="00ED55B8" w:rsidP="008A0620">
            <w:pPr>
              <w:rPr>
                <w:rFonts w:eastAsia="Arial Unicode MS"/>
                <w:b/>
              </w:rPr>
            </w:pPr>
            <w:r w:rsidRPr="00026A00">
              <w:rPr>
                <w:rFonts w:eastAsia="Arial Unicode MS"/>
                <w:b/>
                <w:i/>
                <w:u w:val="single"/>
                <w:lang w:val="ru-RU"/>
              </w:rPr>
              <w:t>99273,00</w:t>
            </w:r>
          </w:p>
        </w:tc>
      </w:tr>
      <w:tr w:rsidR="008F2872" w:rsidRPr="008752B6" w:rsidTr="00026A00">
        <w:tc>
          <w:tcPr>
            <w:tcW w:w="876" w:type="dxa"/>
            <w:shd w:val="clear" w:color="auto" w:fill="auto"/>
          </w:tcPr>
          <w:p w:rsidR="008F2872" w:rsidRPr="008752B6" w:rsidRDefault="008F2872" w:rsidP="008A0620">
            <w:pPr>
              <w:rPr>
                <w:rFonts w:eastAsia="Arial Unicode MS"/>
              </w:rPr>
            </w:pPr>
          </w:p>
        </w:tc>
        <w:tc>
          <w:tcPr>
            <w:tcW w:w="4131" w:type="dxa"/>
            <w:shd w:val="clear" w:color="auto" w:fill="auto"/>
          </w:tcPr>
          <w:p w:rsidR="008F2872" w:rsidRPr="00026A00" w:rsidRDefault="008F2872" w:rsidP="008A0620">
            <w:pPr>
              <w:rPr>
                <w:rFonts w:eastAsia="Arial Unicode MS"/>
              </w:rPr>
            </w:pPr>
          </w:p>
        </w:tc>
        <w:tc>
          <w:tcPr>
            <w:tcW w:w="1274" w:type="dxa"/>
            <w:shd w:val="clear" w:color="auto" w:fill="auto"/>
          </w:tcPr>
          <w:p w:rsidR="008F2872" w:rsidRPr="00026A00" w:rsidRDefault="008F2872" w:rsidP="008A0620">
            <w:pPr>
              <w:rPr>
                <w:rFonts w:eastAsia="Arial Unicode MS"/>
              </w:rPr>
            </w:pPr>
          </w:p>
        </w:tc>
        <w:tc>
          <w:tcPr>
            <w:tcW w:w="1266" w:type="dxa"/>
            <w:shd w:val="clear" w:color="auto" w:fill="auto"/>
          </w:tcPr>
          <w:p w:rsidR="008F2872" w:rsidRPr="00026A00" w:rsidRDefault="008F2872" w:rsidP="008A0620">
            <w:pPr>
              <w:rPr>
                <w:rFonts w:eastAsia="Arial Unicode MS"/>
              </w:rPr>
            </w:pPr>
          </w:p>
        </w:tc>
        <w:tc>
          <w:tcPr>
            <w:tcW w:w="1633" w:type="dxa"/>
            <w:shd w:val="clear" w:color="auto" w:fill="auto"/>
          </w:tcPr>
          <w:p w:rsidR="008F2872" w:rsidRPr="00026A00" w:rsidRDefault="008F2872" w:rsidP="008A0620">
            <w:pPr>
              <w:rPr>
                <w:rFonts w:eastAsia="Arial Unicode MS"/>
                <w:b/>
                <w:i/>
              </w:rPr>
            </w:pPr>
          </w:p>
        </w:tc>
      </w:tr>
      <w:tr w:rsidR="008F2872" w:rsidRPr="008752B6" w:rsidTr="00026A00">
        <w:tc>
          <w:tcPr>
            <w:tcW w:w="876" w:type="dxa"/>
            <w:tcBorders>
              <w:top w:val="single" w:sz="4" w:space="0" w:color="auto"/>
              <w:left w:val="nil"/>
              <w:bottom w:val="nil"/>
              <w:right w:val="nil"/>
            </w:tcBorders>
            <w:shd w:val="clear" w:color="auto" w:fill="auto"/>
          </w:tcPr>
          <w:p w:rsidR="008F2872" w:rsidRPr="008752B6" w:rsidRDefault="008F2872" w:rsidP="008A0620">
            <w:pPr>
              <w:rPr>
                <w:rFonts w:eastAsia="Arial Unicode MS"/>
              </w:rPr>
            </w:pPr>
          </w:p>
        </w:tc>
        <w:tc>
          <w:tcPr>
            <w:tcW w:w="4131" w:type="dxa"/>
            <w:tcBorders>
              <w:top w:val="single" w:sz="4" w:space="0" w:color="auto"/>
              <w:left w:val="nil"/>
              <w:bottom w:val="nil"/>
              <w:right w:val="nil"/>
            </w:tcBorders>
            <w:shd w:val="clear" w:color="auto" w:fill="auto"/>
          </w:tcPr>
          <w:p w:rsidR="008F2872" w:rsidRPr="00026A00" w:rsidRDefault="008F2872" w:rsidP="008A0620">
            <w:pPr>
              <w:rPr>
                <w:rFonts w:eastAsia="Arial Unicode MS"/>
              </w:rPr>
            </w:pPr>
          </w:p>
        </w:tc>
        <w:tc>
          <w:tcPr>
            <w:tcW w:w="1274" w:type="dxa"/>
            <w:tcBorders>
              <w:top w:val="single" w:sz="4" w:space="0" w:color="auto"/>
              <w:left w:val="nil"/>
              <w:bottom w:val="nil"/>
              <w:right w:val="single" w:sz="4" w:space="0" w:color="auto"/>
            </w:tcBorders>
            <w:shd w:val="clear" w:color="auto" w:fill="auto"/>
          </w:tcPr>
          <w:p w:rsidR="008F2872" w:rsidRPr="00026A00" w:rsidRDefault="008F2872" w:rsidP="008A0620">
            <w:pPr>
              <w:rPr>
                <w:rFonts w:eastAsia="Arial Unicode MS"/>
              </w:rPr>
            </w:pPr>
          </w:p>
        </w:tc>
        <w:tc>
          <w:tcPr>
            <w:tcW w:w="1266" w:type="dxa"/>
            <w:tcBorders>
              <w:top w:val="single" w:sz="4" w:space="0" w:color="auto"/>
              <w:left w:val="single" w:sz="4" w:space="0" w:color="auto"/>
            </w:tcBorders>
            <w:shd w:val="clear" w:color="auto" w:fill="auto"/>
          </w:tcPr>
          <w:p w:rsidR="008F2872" w:rsidRPr="00026A00" w:rsidRDefault="008F2872" w:rsidP="008A0620">
            <w:pPr>
              <w:rPr>
                <w:rFonts w:eastAsia="Arial Unicode MS"/>
                <w:b/>
              </w:rPr>
            </w:pPr>
            <w:r w:rsidRPr="00026A00">
              <w:rPr>
                <w:rFonts w:eastAsia="Arial Unicode MS"/>
                <w:b/>
              </w:rPr>
              <w:t>Всього:</w:t>
            </w:r>
          </w:p>
        </w:tc>
        <w:tc>
          <w:tcPr>
            <w:tcW w:w="1633" w:type="dxa"/>
            <w:shd w:val="clear" w:color="auto" w:fill="auto"/>
          </w:tcPr>
          <w:p w:rsidR="00F17BE6" w:rsidRPr="00F17BE6" w:rsidRDefault="00F17BE6" w:rsidP="00F17BE6">
            <w:pPr>
              <w:rPr>
                <w:rFonts w:ascii="Calibri" w:hAnsi="Calibri" w:cs="Calibri"/>
                <w:b/>
                <w:i/>
                <w:color w:val="000000"/>
                <w:sz w:val="22"/>
                <w:szCs w:val="22"/>
                <w:u w:val="single"/>
              </w:rPr>
            </w:pPr>
            <w:r w:rsidRPr="00F17BE6">
              <w:rPr>
                <w:rFonts w:ascii="Calibri" w:hAnsi="Calibri" w:cs="Calibri"/>
                <w:b/>
                <w:i/>
                <w:color w:val="000000"/>
                <w:sz w:val="22"/>
                <w:szCs w:val="22"/>
                <w:u w:val="single"/>
              </w:rPr>
              <w:t>638 165,00</w:t>
            </w:r>
          </w:p>
          <w:p w:rsidR="008F2872" w:rsidRPr="00026A00" w:rsidRDefault="008F2872" w:rsidP="008A0620">
            <w:pPr>
              <w:rPr>
                <w:rFonts w:eastAsia="Arial Unicode MS"/>
              </w:rPr>
            </w:pPr>
          </w:p>
        </w:tc>
      </w:tr>
    </w:tbl>
    <w:p w:rsidR="00F17BE6" w:rsidRDefault="00F17BE6" w:rsidP="005862E3">
      <w:pPr>
        <w:pStyle w:val="Default"/>
        <w:ind w:right="340"/>
        <w:rPr>
          <w:b/>
          <w:bCs/>
          <w:lang w:val="uk-UA"/>
        </w:rPr>
      </w:pPr>
    </w:p>
    <w:p w:rsidR="003610A7" w:rsidRPr="002909EE" w:rsidRDefault="00F17BE6" w:rsidP="00FA4CD9">
      <w:pPr>
        <w:spacing w:after="160" w:line="259" w:lineRule="auto"/>
        <w:rPr>
          <w:i/>
        </w:rPr>
      </w:pPr>
      <w:r>
        <w:rPr>
          <w:b/>
          <w:bCs/>
        </w:rPr>
        <w:br w:type="page"/>
      </w:r>
      <w:bookmarkStart w:id="0" w:name="_GoBack"/>
      <w:bookmarkEnd w:id="0"/>
    </w:p>
    <w:sectPr w:rsidR="003610A7" w:rsidRPr="002909EE" w:rsidSect="005862E3">
      <w:pgSz w:w="11906" w:h="16838"/>
      <w:pgMar w:top="426"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1910D1BE">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DF14BCA4">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9A9492FE">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9028DA3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1264ED30">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017070F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480E97B8">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55AD0A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
    <w:nsid w:val="062B40CC"/>
    <w:multiLevelType w:val="hybridMultilevel"/>
    <w:tmpl w:val="83386A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445983"/>
    <w:multiLevelType w:val="hybridMultilevel"/>
    <w:tmpl w:val="8F66BCE0"/>
    <w:lvl w:ilvl="0" w:tplc="840EAFF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nsid w:val="09CB6FC4"/>
    <w:multiLevelType w:val="hybridMultilevel"/>
    <w:tmpl w:val="2DC66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D67A6"/>
    <w:multiLevelType w:val="hybridMultilevel"/>
    <w:tmpl w:val="7318DE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7B35D1"/>
    <w:multiLevelType w:val="hybridMultilevel"/>
    <w:tmpl w:val="A6E63656"/>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72E3EC1"/>
    <w:multiLevelType w:val="hybridMultilevel"/>
    <w:tmpl w:val="BA2CD9A8"/>
    <w:lvl w:ilvl="0" w:tplc="D968F698">
      <w:start w:val="1"/>
      <w:numFmt w:val="decimal"/>
      <w:lvlText w:val="%1)"/>
      <w:lvlJc w:val="left"/>
      <w:pPr>
        <w:ind w:left="4188"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DC47AA5"/>
    <w:multiLevelType w:val="hybridMultilevel"/>
    <w:tmpl w:val="9732008A"/>
    <w:lvl w:ilvl="0" w:tplc="06A0996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9">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568C9BFA">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3FEED880">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1E0296C8">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E9DC5432">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8A8ED1F6">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792862A2">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5C603044">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1F4612BA">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10">
    <w:nsid w:val="32AA5E56"/>
    <w:multiLevelType w:val="hybridMultilevel"/>
    <w:tmpl w:val="E6EC7B4E"/>
    <w:lvl w:ilvl="0" w:tplc="4B485832">
      <w:start w:val="13"/>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F0D83"/>
    <w:multiLevelType w:val="hybridMultilevel"/>
    <w:tmpl w:val="0BA88E7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7852822"/>
    <w:multiLevelType w:val="hybridMultilevel"/>
    <w:tmpl w:val="CA4AFD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DE4D52"/>
    <w:multiLevelType w:val="hybridMultilevel"/>
    <w:tmpl w:val="329C0D14"/>
    <w:lvl w:ilvl="0" w:tplc="49CECCCC">
      <w:start w:val="13"/>
      <w:numFmt w:val="bullet"/>
      <w:lvlText w:val=""/>
      <w:lvlJc w:val="left"/>
      <w:pPr>
        <w:ind w:left="643" w:hanging="360"/>
      </w:pPr>
      <w:rPr>
        <w:rFonts w:ascii="Symbol" w:eastAsia="Arial Unicode MS"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nsid w:val="39AD5A63"/>
    <w:multiLevelType w:val="hybridMultilevel"/>
    <w:tmpl w:val="5B5C5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D697F"/>
    <w:multiLevelType w:val="hybridMultilevel"/>
    <w:tmpl w:val="FA423FEE"/>
    <w:lvl w:ilvl="0" w:tplc="46E2D6E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057B8A"/>
    <w:multiLevelType w:val="hybridMultilevel"/>
    <w:tmpl w:val="3D2E950E"/>
    <w:lvl w:ilvl="0" w:tplc="E30CEC46">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905F22"/>
    <w:multiLevelType w:val="hybridMultilevel"/>
    <w:tmpl w:val="E4B4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631A24"/>
    <w:multiLevelType w:val="hybridMultilevel"/>
    <w:tmpl w:val="52DE774C"/>
    <w:lvl w:ilvl="0" w:tplc="1452DE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801396"/>
    <w:multiLevelType w:val="hybridMultilevel"/>
    <w:tmpl w:val="F6A819FA"/>
    <w:lvl w:ilvl="0" w:tplc="2E969E78">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1">
    <w:nsid w:val="69BA5CFB"/>
    <w:multiLevelType w:val="hybridMultilevel"/>
    <w:tmpl w:val="FFFFFFFF"/>
    <w:lvl w:ilvl="0" w:tplc="9078BFBC">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2"/>
        <w:sz w:val="31"/>
        <w:vertAlign w:val="baseline"/>
      </w:rPr>
    </w:lvl>
    <w:lvl w:ilvl="1" w:tplc="0442B9CC">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2"/>
        <w:sz w:val="31"/>
        <w:vertAlign w:val="baseline"/>
      </w:rPr>
    </w:lvl>
    <w:lvl w:ilvl="2" w:tplc="684EEA92">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2"/>
        <w:sz w:val="31"/>
        <w:vertAlign w:val="baseline"/>
      </w:rPr>
    </w:lvl>
    <w:lvl w:ilvl="3" w:tplc="7B6C6432">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2"/>
        <w:sz w:val="31"/>
        <w:vertAlign w:val="baseline"/>
      </w:rPr>
    </w:lvl>
    <w:lvl w:ilvl="4" w:tplc="321E1C28">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2"/>
        <w:sz w:val="31"/>
        <w:vertAlign w:val="baseline"/>
      </w:rPr>
    </w:lvl>
    <w:lvl w:ilvl="5" w:tplc="A9E8A25C">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2"/>
        <w:sz w:val="31"/>
        <w:vertAlign w:val="baseline"/>
      </w:rPr>
    </w:lvl>
    <w:lvl w:ilvl="6" w:tplc="55E223C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2"/>
        <w:sz w:val="31"/>
        <w:vertAlign w:val="baseline"/>
      </w:rPr>
    </w:lvl>
    <w:lvl w:ilvl="7" w:tplc="F5D22ACA">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2"/>
        <w:sz w:val="31"/>
        <w:vertAlign w:val="baseline"/>
      </w:rPr>
    </w:lvl>
    <w:lvl w:ilvl="8" w:tplc="029C610C">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2"/>
        <w:sz w:val="31"/>
        <w:vertAlign w:val="baseline"/>
      </w:rPr>
    </w:lvl>
  </w:abstractNum>
  <w:abstractNum w:abstractNumId="22">
    <w:nsid w:val="6C387760"/>
    <w:multiLevelType w:val="hybridMultilevel"/>
    <w:tmpl w:val="B1B053CE"/>
    <w:lvl w:ilvl="0" w:tplc="264235E2">
      <w:numFmt w:val="bullet"/>
      <w:lvlText w:val="-"/>
      <w:lvlJc w:val="left"/>
      <w:pPr>
        <w:ind w:left="351" w:hanging="360"/>
      </w:pPr>
      <w:rPr>
        <w:rFonts w:ascii="Times New Roman" w:eastAsia="Times New Roman" w:hAnsi="Times New Roman" w:cs="Times New Roman" w:hint="default"/>
      </w:rPr>
    </w:lvl>
    <w:lvl w:ilvl="1" w:tplc="04190003" w:tentative="1">
      <w:start w:val="1"/>
      <w:numFmt w:val="bullet"/>
      <w:lvlText w:val="o"/>
      <w:lvlJc w:val="left"/>
      <w:pPr>
        <w:ind w:left="1071" w:hanging="360"/>
      </w:pPr>
      <w:rPr>
        <w:rFonts w:ascii="Courier New" w:hAnsi="Courier New" w:cs="Courier New" w:hint="default"/>
      </w:rPr>
    </w:lvl>
    <w:lvl w:ilvl="2" w:tplc="04190005" w:tentative="1">
      <w:start w:val="1"/>
      <w:numFmt w:val="bullet"/>
      <w:lvlText w:val=""/>
      <w:lvlJc w:val="left"/>
      <w:pPr>
        <w:ind w:left="1791" w:hanging="360"/>
      </w:pPr>
      <w:rPr>
        <w:rFonts w:ascii="Wingdings" w:hAnsi="Wingdings" w:hint="default"/>
      </w:rPr>
    </w:lvl>
    <w:lvl w:ilvl="3" w:tplc="04190001" w:tentative="1">
      <w:start w:val="1"/>
      <w:numFmt w:val="bullet"/>
      <w:lvlText w:val=""/>
      <w:lvlJc w:val="left"/>
      <w:pPr>
        <w:ind w:left="2511" w:hanging="360"/>
      </w:pPr>
      <w:rPr>
        <w:rFonts w:ascii="Symbol" w:hAnsi="Symbol" w:hint="default"/>
      </w:rPr>
    </w:lvl>
    <w:lvl w:ilvl="4" w:tplc="04190003" w:tentative="1">
      <w:start w:val="1"/>
      <w:numFmt w:val="bullet"/>
      <w:lvlText w:val="o"/>
      <w:lvlJc w:val="left"/>
      <w:pPr>
        <w:ind w:left="3231" w:hanging="360"/>
      </w:pPr>
      <w:rPr>
        <w:rFonts w:ascii="Courier New" w:hAnsi="Courier New" w:cs="Courier New" w:hint="default"/>
      </w:rPr>
    </w:lvl>
    <w:lvl w:ilvl="5" w:tplc="04190005" w:tentative="1">
      <w:start w:val="1"/>
      <w:numFmt w:val="bullet"/>
      <w:lvlText w:val=""/>
      <w:lvlJc w:val="left"/>
      <w:pPr>
        <w:ind w:left="3951" w:hanging="360"/>
      </w:pPr>
      <w:rPr>
        <w:rFonts w:ascii="Wingdings" w:hAnsi="Wingdings" w:hint="default"/>
      </w:rPr>
    </w:lvl>
    <w:lvl w:ilvl="6" w:tplc="04190001" w:tentative="1">
      <w:start w:val="1"/>
      <w:numFmt w:val="bullet"/>
      <w:lvlText w:val=""/>
      <w:lvlJc w:val="left"/>
      <w:pPr>
        <w:ind w:left="4671" w:hanging="360"/>
      </w:pPr>
      <w:rPr>
        <w:rFonts w:ascii="Symbol" w:hAnsi="Symbol" w:hint="default"/>
      </w:rPr>
    </w:lvl>
    <w:lvl w:ilvl="7" w:tplc="04190003" w:tentative="1">
      <w:start w:val="1"/>
      <w:numFmt w:val="bullet"/>
      <w:lvlText w:val="o"/>
      <w:lvlJc w:val="left"/>
      <w:pPr>
        <w:ind w:left="5391" w:hanging="360"/>
      </w:pPr>
      <w:rPr>
        <w:rFonts w:ascii="Courier New" w:hAnsi="Courier New" w:cs="Courier New" w:hint="default"/>
      </w:rPr>
    </w:lvl>
    <w:lvl w:ilvl="8" w:tplc="04190005" w:tentative="1">
      <w:start w:val="1"/>
      <w:numFmt w:val="bullet"/>
      <w:lvlText w:val=""/>
      <w:lvlJc w:val="left"/>
      <w:pPr>
        <w:ind w:left="6111" w:hanging="360"/>
      </w:pPr>
      <w:rPr>
        <w:rFonts w:ascii="Wingdings" w:hAnsi="Wingdings" w:hint="default"/>
      </w:rPr>
    </w:lvl>
  </w:abstractNum>
  <w:abstractNum w:abstractNumId="23">
    <w:nsid w:val="6EA624D5"/>
    <w:multiLevelType w:val="multilevel"/>
    <w:tmpl w:val="F90E1D06"/>
    <w:lvl w:ilvl="0">
      <w:start w:val="1"/>
      <w:numFmt w:val="decimal"/>
      <w:lvlText w:val="%1."/>
      <w:lvlJc w:val="left"/>
      <w:pPr>
        <w:ind w:left="720" w:hanging="360"/>
      </w:pPr>
      <w:rPr>
        <w:rFonts w:hint="default"/>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2A627B0"/>
    <w:multiLevelType w:val="hybridMultilevel"/>
    <w:tmpl w:val="48789C00"/>
    <w:lvl w:ilvl="0" w:tplc="5192C970">
      <w:start w:val="1"/>
      <w:numFmt w:val="decimal"/>
      <w:lvlText w:val="%1."/>
      <w:lvlJc w:val="left"/>
      <w:pPr>
        <w:ind w:left="720" w:hanging="360"/>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7"/>
  </w:num>
  <w:num w:numId="2">
    <w:abstractNumId w:val="25"/>
  </w:num>
  <w:num w:numId="3">
    <w:abstractNumId w:val="19"/>
  </w:num>
  <w:num w:numId="4">
    <w:abstractNumId w:val="18"/>
  </w:num>
  <w:num w:numId="5">
    <w:abstractNumId w:val="2"/>
  </w:num>
  <w:num w:numId="6">
    <w:abstractNumId w:val="12"/>
  </w:num>
  <w:num w:numId="7">
    <w:abstractNumId w:val="3"/>
  </w:num>
  <w:num w:numId="8">
    <w:abstractNumId w:val="1"/>
  </w:num>
  <w:num w:numId="9">
    <w:abstractNumId w:val="16"/>
  </w:num>
  <w:num w:numId="10">
    <w:abstractNumId w:val="8"/>
  </w:num>
  <w:num w:numId="11">
    <w:abstractNumId w:val="20"/>
  </w:num>
  <w:num w:numId="12">
    <w:abstractNumId w:val="17"/>
  </w:num>
  <w:num w:numId="13">
    <w:abstractNumId w:val="23"/>
  </w:num>
  <w:num w:numId="14">
    <w:abstractNumId w:val="0"/>
  </w:num>
  <w:num w:numId="15">
    <w:abstractNumId w:val="21"/>
  </w:num>
  <w:num w:numId="16">
    <w:abstractNumId w:val="24"/>
  </w:num>
  <w:num w:numId="17">
    <w:abstractNumId w:val="9"/>
  </w:num>
  <w:num w:numId="18">
    <w:abstractNumId w:val="9"/>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19">
    <w:abstractNumId w:val="13"/>
  </w:num>
  <w:num w:numId="20">
    <w:abstractNumId w:val="10"/>
  </w:num>
  <w:num w:numId="21">
    <w:abstractNumId w:val="11"/>
  </w:num>
  <w:num w:numId="22">
    <w:abstractNumId w:val="6"/>
  </w:num>
  <w:num w:numId="23">
    <w:abstractNumId w:val="15"/>
  </w:num>
  <w:num w:numId="24">
    <w:abstractNumId w:val="14"/>
  </w:num>
  <w:num w:numId="25">
    <w:abstractNumId w:val="5"/>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E3"/>
    <w:rsid w:val="00012F7E"/>
    <w:rsid w:val="00026A00"/>
    <w:rsid w:val="001F53B9"/>
    <w:rsid w:val="002909EE"/>
    <w:rsid w:val="002F26F2"/>
    <w:rsid w:val="003610A7"/>
    <w:rsid w:val="00405F72"/>
    <w:rsid w:val="004638FC"/>
    <w:rsid w:val="005365AC"/>
    <w:rsid w:val="005862E3"/>
    <w:rsid w:val="00621E4D"/>
    <w:rsid w:val="00711197"/>
    <w:rsid w:val="00771D3E"/>
    <w:rsid w:val="0077420A"/>
    <w:rsid w:val="00781E3A"/>
    <w:rsid w:val="00871003"/>
    <w:rsid w:val="008F2872"/>
    <w:rsid w:val="00A70EC1"/>
    <w:rsid w:val="00CC1FE0"/>
    <w:rsid w:val="00EB237D"/>
    <w:rsid w:val="00ED55B8"/>
    <w:rsid w:val="00F17BE6"/>
    <w:rsid w:val="00FA4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2E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8F28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5862E3"/>
    <w:pPr>
      <w:keepNext/>
      <w:jc w:val="right"/>
      <w:outlineLvl w:val="1"/>
    </w:pPr>
    <w:rPr>
      <w:sz w:val="28"/>
      <w:szCs w:val="20"/>
    </w:rPr>
  </w:style>
  <w:style w:type="paragraph" w:styleId="3">
    <w:name w:val="heading 3"/>
    <w:basedOn w:val="a"/>
    <w:next w:val="a"/>
    <w:link w:val="30"/>
    <w:qFormat/>
    <w:rsid w:val="005862E3"/>
    <w:pPr>
      <w:keepNext/>
      <w:spacing w:before="240" w:after="60"/>
      <w:outlineLvl w:val="2"/>
    </w:pPr>
    <w:rPr>
      <w:rFonts w:ascii="Arial" w:hAnsi="Arial" w:cs="Arial"/>
      <w:b/>
      <w:bCs/>
      <w:sz w:val="26"/>
      <w:szCs w:val="26"/>
    </w:rPr>
  </w:style>
  <w:style w:type="paragraph" w:styleId="4">
    <w:name w:val="heading 4"/>
    <w:basedOn w:val="a"/>
    <w:next w:val="a"/>
    <w:link w:val="40"/>
    <w:qFormat/>
    <w:rsid w:val="005862E3"/>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62E3"/>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5862E3"/>
    <w:rPr>
      <w:rFonts w:ascii="Arial" w:eastAsia="Times New Roman" w:hAnsi="Arial" w:cs="Arial"/>
      <w:b/>
      <w:bCs/>
      <w:sz w:val="26"/>
      <w:szCs w:val="26"/>
      <w:lang w:val="uk-UA" w:eastAsia="ru-RU"/>
    </w:rPr>
  </w:style>
  <w:style w:type="character" w:customStyle="1" w:styleId="40">
    <w:name w:val="Заголовок 4 Знак"/>
    <w:basedOn w:val="a0"/>
    <w:link w:val="4"/>
    <w:rsid w:val="005862E3"/>
    <w:rPr>
      <w:rFonts w:ascii="Times New Roman" w:eastAsia="Times New Roman" w:hAnsi="Times New Roman" w:cs="Times New Roman"/>
      <w:b/>
      <w:sz w:val="38"/>
      <w:szCs w:val="20"/>
      <w:lang w:val="uk-UA" w:eastAsia="ru-RU"/>
    </w:rPr>
  </w:style>
  <w:style w:type="paragraph" w:styleId="a3">
    <w:name w:val="Body Text"/>
    <w:basedOn w:val="a"/>
    <w:link w:val="a4"/>
    <w:rsid w:val="005862E3"/>
    <w:pPr>
      <w:jc w:val="both"/>
    </w:pPr>
    <w:rPr>
      <w:sz w:val="28"/>
      <w:szCs w:val="20"/>
      <w:lang w:val="ru-RU"/>
    </w:rPr>
  </w:style>
  <w:style w:type="character" w:customStyle="1" w:styleId="a4">
    <w:name w:val="Основной текст Знак"/>
    <w:basedOn w:val="a0"/>
    <w:link w:val="a3"/>
    <w:rsid w:val="005862E3"/>
    <w:rPr>
      <w:rFonts w:ascii="Times New Roman" w:eastAsia="Times New Roman" w:hAnsi="Times New Roman" w:cs="Times New Roman"/>
      <w:sz w:val="28"/>
      <w:szCs w:val="20"/>
      <w:lang w:eastAsia="ru-RU"/>
    </w:rPr>
  </w:style>
  <w:style w:type="paragraph" w:styleId="a5">
    <w:name w:val="Normal (Web)"/>
    <w:basedOn w:val="a"/>
    <w:uiPriority w:val="99"/>
    <w:rsid w:val="005862E3"/>
    <w:pPr>
      <w:spacing w:before="100" w:beforeAutospacing="1" w:after="100" w:afterAutospacing="1"/>
    </w:pPr>
    <w:rPr>
      <w:lang w:val="ru-RU"/>
    </w:rPr>
  </w:style>
  <w:style w:type="paragraph" w:styleId="HTML">
    <w:name w:val="HTML Preformatted"/>
    <w:basedOn w:val="a"/>
    <w:link w:val="HTML0"/>
    <w:rsid w:val="0058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sz w:val="20"/>
      <w:szCs w:val="20"/>
      <w:lang w:eastAsia="x-none"/>
    </w:rPr>
  </w:style>
  <w:style w:type="character" w:customStyle="1" w:styleId="HTML0">
    <w:name w:val="Стандартный HTML Знак"/>
    <w:basedOn w:val="a0"/>
    <w:link w:val="HTML"/>
    <w:rsid w:val="005862E3"/>
    <w:rPr>
      <w:rFonts w:ascii="Courier New" w:eastAsia="Times New Roman" w:hAnsi="Courier New" w:cs="Times New Roman"/>
      <w:noProof/>
      <w:sz w:val="20"/>
      <w:szCs w:val="20"/>
      <w:lang w:val="uk-UA" w:eastAsia="x-none"/>
    </w:rPr>
  </w:style>
  <w:style w:type="paragraph" w:styleId="a6">
    <w:name w:val="List Paragraph"/>
    <w:basedOn w:val="a"/>
    <w:qFormat/>
    <w:rsid w:val="005862E3"/>
    <w:pPr>
      <w:ind w:left="720"/>
      <w:contextualSpacing/>
    </w:pPr>
    <w:rPr>
      <w:rFonts w:ascii="Calibri" w:eastAsia="Calibri" w:hAnsi="Calibri"/>
      <w:noProof/>
      <w:lang w:eastAsia="en-US"/>
    </w:rPr>
  </w:style>
  <w:style w:type="paragraph" w:customStyle="1" w:styleId="11">
    <w:name w:val="Абзац списка1"/>
    <w:basedOn w:val="a"/>
    <w:rsid w:val="005862E3"/>
    <w:pPr>
      <w:ind w:left="720"/>
      <w:contextualSpacing/>
    </w:pPr>
    <w:rPr>
      <w:rFonts w:ascii="Calibri" w:hAnsi="Calibri"/>
      <w:noProof/>
      <w:lang w:eastAsia="en-US"/>
    </w:rPr>
  </w:style>
  <w:style w:type="paragraph" w:customStyle="1" w:styleId="Default">
    <w:name w:val="Default"/>
    <w:rsid w:val="00586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862E3"/>
  </w:style>
  <w:style w:type="character" w:customStyle="1" w:styleId="spelle">
    <w:name w:val="spelle"/>
    <w:rsid w:val="005862E3"/>
  </w:style>
  <w:style w:type="character" w:customStyle="1" w:styleId="st">
    <w:name w:val="st"/>
    <w:rsid w:val="005862E3"/>
  </w:style>
  <w:style w:type="character" w:styleId="a7">
    <w:name w:val="Emphasis"/>
    <w:qFormat/>
    <w:rsid w:val="005862E3"/>
    <w:rPr>
      <w:i/>
      <w:iCs/>
    </w:rPr>
  </w:style>
  <w:style w:type="paragraph" w:customStyle="1" w:styleId="rvps2">
    <w:name w:val="rvps2"/>
    <w:basedOn w:val="a"/>
    <w:rsid w:val="005862E3"/>
    <w:pPr>
      <w:spacing w:before="100" w:beforeAutospacing="1" w:after="100" w:afterAutospacing="1"/>
    </w:p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2"/>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9">
    <w:name w:val="Верхний колонтитул Знак"/>
    <w:basedOn w:val="a0"/>
    <w:rsid w:val="005862E3"/>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
    <w:link w:val="a8"/>
    <w:rsid w:val="005862E3"/>
    <w:rPr>
      <w:rFonts w:ascii="Times New Roman" w:eastAsia="Times New Roman" w:hAnsi="Times New Roman" w:cs="Times New Roman"/>
      <w:sz w:val="24"/>
      <w:szCs w:val="20"/>
      <w:lang w:val="pl-PL" w:eastAsia="pl-PL"/>
    </w:rPr>
  </w:style>
  <w:style w:type="paragraph" w:styleId="aa">
    <w:name w:val="footer"/>
    <w:basedOn w:val="a"/>
    <w:link w:val="ab"/>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b">
    <w:name w:val="Нижний колонтитул Знак"/>
    <w:basedOn w:val="a0"/>
    <w:link w:val="aa"/>
    <w:rsid w:val="005862E3"/>
    <w:rPr>
      <w:rFonts w:ascii="Times New Roman" w:eastAsia="Times New Roman" w:hAnsi="Times New Roman" w:cs="Times New Roman"/>
      <w:sz w:val="24"/>
      <w:szCs w:val="20"/>
      <w:lang w:val="pl-PL" w:eastAsia="pl-PL"/>
    </w:rPr>
  </w:style>
  <w:style w:type="paragraph" w:customStyle="1" w:styleId="Normalny1">
    <w:name w:val="Normalny1"/>
    <w:rsid w:val="005862E3"/>
    <w:pPr>
      <w:spacing w:after="0" w:line="276" w:lineRule="auto"/>
    </w:pPr>
    <w:rPr>
      <w:rFonts w:ascii="Arial" w:eastAsia="Times New Roman" w:hAnsi="Arial" w:cs="Arial"/>
      <w:color w:val="000000"/>
      <w:lang w:val="pl-PL" w:eastAsia="pl-PL"/>
    </w:rPr>
  </w:style>
  <w:style w:type="character" w:styleId="ac">
    <w:name w:val="page number"/>
    <w:rsid w:val="005862E3"/>
  </w:style>
  <w:style w:type="character" w:customStyle="1" w:styleId="ad">
    <w:name w:val="Верхний колонтитул Знак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Знак"/>
    <w:rsid w:val="005862E3"/>
    <w:rPr>
      <w:lang w:val="ru-RU" w:eastAsia="ru-RU" w:bidi="ar-SA"/>
    </w:rPr>
  </w:style>
  <w:style w:type="paragraph" w:customStyle="1" w:styleId="ae">
    <w:name w:val="Знак Знак Знак Знак Знак Знак Знак Знак Знак Знак Знак Знак Знак Знак Знак Знак Знак Знак Знак"/>
    <w:basedOn w:val="a"/>
    <w:rsid w:val="005862E3"/>
    <w:rPr>
      <w:rFonts w:ascii="Verdana" w:hAnsi="Verdana" w:cs="Verdana"/>
      <w:sz w:val="20"/>
      <w:szCs w:val="20"/>
      <w:lang w:val="en-US" w:eastAsia="en-US"/>
    </w:rPr>
  </w:style>
  <w:style w:type="paragraph" w:customStyle="1" w:styleId="af">
    <w:basedOn w:val="a"/>
    <w:next w:val="af0"/>
    <w:link w:val="af1"/>
    <w:qFormat/>
    <w:rsid w:val="005862E3"/>
    <w:pPr>
      <w:jc w:val="center"/>
    </w:pPr>
    <w:rPr>
      <w:rFonts w:asciiTheme="minorHAnsi" w:eastAsiaTheme="minorHAnsi" w:hAnsiTheme="minorHAnsi" w:cstheme="minorBidi"/>
      <w:sz w:val="28"/>
      <w:lang w:eastAsia="en-US"/>
    </w:rPr>
  </w:style>
  <w:style w:type="character" w:customStyle="1" w:styleId="af1">
    <w:name w:val="Название Знак"/>
    <w:link w:val="af"/>
    <w:rsid w:val="005862E3"/>
    <w:rPr>
      <w:sz w:val="28"/>
      <w:szCs w:val="24"/>
      <w:lang w:val="uk-UA"/>
    </w:rPr>
  </w:style>
  <w:style w:type="paragraph" w:customStyle="1" w:styleId="ListParagraph1">
    <w:name w:val="List Paragraph1"/>
    <w:basedOn w:val="a"/>
    <w:uiPriority w:val="99"/>
    <w:rsid w:val="005862E3"/>
    <w:pPr>
      <w:spacing w:after="200" w:line="276" w:lineRule="auto"/>
      <w:ind w:left="720"/>
      <w:contextualSpacing/>
    </w:pPr>
    <w:rPr>
      <w:rFonts w:ascii="Calibri" w:hAnsi="Calibri"/>
      <w:sz w:val="22"/>
      <w:szCs w:val="22"/>
      <w:lang w:val="ru-RU" w:eastAsia="en-US"/>
    </w:rPr>
  </w:style>
  <w:style w:type="character" w:styleId="af2">
    <w:name w:val="Hyperlink"/>
    <w:rsid w:val="005862E3"/>
    <w:rPr>
      <w:rFonts w:cs="Times New Roman"/>
      <w:color w:val="0000FF"/>
      <w:u w:val="single"/>
    </w:rPr>
  </w:style>
  <w:style w:type="table" w:styleId="af3">
    <w:name w:val="Table Grid"/>
    <w:basedOn w:val="a1"/>
    <w:rsid w:val="005862E3"/>
    <w:pPr>
      <w:spacing w:after="0" w:line="240" w:lineRule="auto"/>
    </w:pPr>
    <w:rPr>
      <w:rFonts w:ascii="Times New Roman" w:eastAsia="Arial Unicode MS"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unhideWhenUsed/>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ahoma" w:eastAsia="Arial Unicode MS" w:hAnsi="Tahoma" w:cs="Tahoma"/>
      <w:sz w:val="16"/>
      <w:szCs w:val="16"/>
      <w:lang w:val="en-US" w:eastAsia="en-US"/>
    </w:rPr>
  </w:style>
  <w:style w:type="character" w:customStyle="1" w:styleId="af5">
    <w:name w:val="Текст выноски Знак"/>
    <w:basedOn w:val="a0"/>
    <w:link w:val="af4"/>
    <w:uiPriority w:val="99"/>
    <w:rsid w:val="005862E3"/>
    <w:rPr>
      <w:rFonts w:ascii="Tahoma" w:eastAsia="Arial Unicode MS" w:hAnsi="Tahoma" w:cs="Tahoma"/>
      <w:sz w:val="16"/>
      <w:szCs w:val="16"/>
      <w:lang w:val="en-US"/>
    </w:rPr>
  </w:style>
  <w:style w:type="paragraph" w:customStyle="1" w:styleId="TableStyle1">
    <w:name w:val="Table Style 1"/>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b/>
      <w:bCs/>
      <w:color w:val="000000"/>
      <w:sz w:val="20"/>
      <w:szCs w:val="20"/>
      <w:lang w:val="en-US"/>
    </w:rPr>
  </w:style>
  <w:style w:type="paragraph" w:customStyle="1" w:styleId="TableStyle2">
    <w:name w:val="Table Style 2"/>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sz w:val="20"/>
      <w:szCs w:val="20"/>
      <w:lang w:val="en-US"/>
    </w:rPr>
  </w:style>
  <w:style w:type="paragraph" w:customStyle="1" w:styleId="af6">
    <w:name w:val="Знак Знак Знак Знак Знак Знак Знак Знак Знак"/>
    <w:basedOn w:val="a"/>
    <w:rsid w:val="005862E3"/>
    <w:rPr>
      <w:rFonts w:ascii="Verdana" w:hAnsi="Verdana" w:cs="Verdana"/>
      <w:sz w:val="20"/>
      <w:szCs w:val="20"/>
      <w:lang w:val="en-US" w:eastAsia="en-US"/>
    </w:rPr>
  </w:style>
  <w:style w:type="paragraph" w:styleId="af0">
    <w:name w:val="Title"/>
    <w:basedOn w:val="a"/>
    <w:next w:val="a"/>
    <w:link w:val="13"/>
    <w:uiPriority w:val="10"/>
    <w:qFormat/>
    <w:rsid w:val="005862E3"/>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0"/>
    <w:uiPriority w:val="10"/>
    <w:rsid w:val="005862E3"/>
    <w:rPr>
      <w:rFonts w:asciiTheme="majorHAnsi" w:eastAsiaTheme="majorEastAsia" w:hAnsiTheme="majorHAnsi" w:cstheme="majorBidi"/>
      <w:spacing w:val="-10"/>
      <w:kern w:val="28"/>
      <w:sz w:val="56"/>
      <w:szCs w:val="56"/>
      <w:lang w:val="uk-UA" w:eastAsia="ru-RU"/>
    </w:rPr>
  </w:style>
  <w:style w:type="character" w:customStyle="1" w:styleId="10">
    <w:name w:val="Заголовок 1 Знак"/>
    <w:basedOn w:val="a0"/>
    <w:link w:val="1"/>
    <w:uiPriority w:val="9"/>
    <w:rsid w:val="008F2872"/>
    <w:rPr>
      <w:rFonts w:asciiTheme="majorHAnsi" w:eastAsiaTheme="majorEastAsia" w:hAnsiTheme="majorHAnsi" w:cstheme="majorBidi"/>
      <w:b/>
      <w:bCs/>
      <w:color w:val="2E74B5" w:themeColor="accent1" w:themeShade="BF"/>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2E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8F28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5862E3"/>
    <w:pPr>
      <w:keepNext/>
      <w:jc w:val="right"/>
      <w:outlineLvl w:val="1"/>
    </w:pPr>
    <w:rPr>
      <w:sz w:val="28"/>
      <w:szCs w:val="20"/>
    </w:rPr>
  </w:style>
  <w:style w:type="paragraph" w:styleId="3">
    <w:name w:val="heading 3"/>
    <w:basedOn w:val="a"/>
    <w:next w:val="a"/>
    <w:link w:val="30"/>
    <w:qFormat/>
    <w:rsid w:val="005862E3"/>
    <w:pPr>
      <w:keepNext/>
      <w:spacing w:before="240" w:after="60"/>
      <w:outlineLvl w:val="2"/>
    </w:pPr>
    <w:rPr>
      <w:rFonts w:ascii="Arial" w:hAnsi="Arial" w:cs="Arial"/>
      <w:b/>
      <w:bCs/>
      <w:sz w:val="26"/>
      <w:szCs w:val="26"/>
    </w:rPr>
  </w:style>
  <w:style w:type="paragraph" w:styleId="4">
    <w:name w:val="heading 4"/>
    <w:basedOn w:val="a"/>
    <w:next w:val="a"/>
    <w:link w:val="40"/>
    <w:qFormat/>
    <w:rsid w:val="005862E3"/>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862E3"/>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5862E3"/>
    <w:rPr>
      <w:rFonts w:ascii="Arial" w:eastAsia="Times New Roman" w:hAnsi="Arial" w:cs="Arial"/>
      <w:b/>
      <w:bCs/>
      <w:sz w:val="26"/>
      <w:szCs w:val="26"/>
      <w:lang w:val="uk-UA" w:eastAsia="ru-RU"/>
    </w:rPr>
  </w:style>
  <w:style w:type="character" w:customStyle="1" w:styleId="40">
    <w:name w:val="Заголовок 4 Знак"/>
    <w:basedOn w:val="a0"/>
    <w:link w:val="4"/>
    <w:rsid w:val="005862E3"/>
    <w:rPr>
      <w:rFonts w:ascii="Times New Roman" w:eastAsia="Times New Roman" w:hAnsi="Times New Roman" w:cs="Times New Roman"/>
      <w:b/>
      <w:sz w:val="38"/>
      <w:szCs w:val="20"/>
      <w:lang w:val="uk-UA" w:eastAsia="ru-RU"/>
    </w:rPr>
  </w:style>
  <w:style w:type="paragraph" w:styleId="a3">
    <w:name w:val="Body Text"/>
    <w:basedOn w:val="a"/>
    <w:link w:val="a4"/>
    <w:rsid w:val="005862E3"/>
    <w:pPr>
      <w:jc w:val="both"/>
    </w:pPr>
    <w:rPr>
      <w:sz w:val="28"/>
      <w:szCs w:val="20"/>
      <w:lang w:val="ru-RU"/>
    </w:rPr>
  </w:style>
  <w:style w:type="character" w:customStyle="1" w:styleId="a4">
    <w:name w:val="Основной текст Знак"/>
    <w:basedOn w:val="a0"/>
    <w:link w:val="a3"/>
    <w:rsid w:val="005862E3"/>
    <w:rPr>
      <w:rFonts w:ascii="Times New Roman" w:eastAsia="Times New Roman" w:hAnsi="Times New Roman" w:cs="Times New Roman"/>
      <w:sz w:val="28"/>
      <w:szCs w:val="20"/>
      <w:lang w:eastAsia="ru-RU"/>
    </w:rPr>
  </w:style>
  <w:style w:type="paragraph" w:styleId="a5">
    <w:name w:val="Normal (Web)"/>
    <w:basedOn w:val="a"/>
    <w:uiPriority w:val="99"/>
    <w:rsid w:val="005862E3"/>
    <w:pPr>
      <w:spacing w:before="100" w:beforeAutospacing="1" w:after="100" w:afterAutospacing="1"/>
    </w:pPr>
    <w:rPr>
      <w:lang w:val="ru-RU"/>
    </w:rPr>
  </w:style>
  <w:style w:type="paragraph" w:styleId="HTML">
    <w:name w:val="HTML Preformatted"/>
    <w:basedOn w:val="a"/>
    <w:link w:val="HTML0"/>
    <w:rsid w:val="0058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sz w:val="20"/>
      <w:szCs w:val="20"/>
      <w:lang w:eastAsia="x-none"/>
    </w:rPr>
  </w:style>
  <w:style w:type="character" w:customStyle="1" w:styleId="HTML0">
    <w:name w:val="Стандартный HTML Знак"/>
    <w:basedOn w:val="a0"/>
    <w:link w:val="HTML"/>
    <w:rsid w:val="005862E3"/>
    <w:rPr>
      <w:rFonts w:ascii="Courier New" w:eastAsia="Times New Roman" w:hAnsi="Courier New" w:cs="Times New Roman"/>
      <w:noProof/>
      <w:sz w:val="20"/>
      <w:szCs w:val="20"/>
      <w:lang w:val="uk-UA" w:eastAsia="x-none"/>
    </w:rPr>
  </w:style>
  <w:style w:type="paragraph" w:styleId="a6">
    <w:name w:val="List Paragraph"/>
    <w:basedOn w:val="a"/>
    <w:qFormat/>
    <w:rsid w:val="005862E3"/>
    <w:pPr>
      <w:ind w:left="720"/>
      <w:contextualSpacing/>
    </w:pPr>
    <w:rPr>
      <w:rFonts w:ascii="Calibri" w:eastAsia="Calibri" w:hAnsi="Calibri"/>
      <w:noProof/>
      <w:lang w:eastAsia="en-US"/>
    </w:rPr>
  </w:style>
  <w:style w:type="paragraph" w:customStyle="1" w:styleId="11">
    <w:name w:val="Абзац списка1"/>
    <w:basedOn w:val="a"/>
    <w:rsid w:val="005862E3"/>
    <w:pPr>
      <w:ind w:left="720"/>
      <w:contextualSpacing/>
    </w:pPr>
    <w:rPr>
      <w:rFonts w:ascii="Calibri" w:hAnsi="Calibri"/>
      <w:noProof/>
      <w:lang w:eastAsia="en-US"/>
    </w:rPr>
  </w:style>
  <w:style w:type="paragraph" w:customStyle="1" w:styleId="Default">
    <w:name w:val="Default"/>
    <w:rsid w:val="00586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862E3"/>
  </w:style>
  <w:style w:type="character" w:customStyle="1" w:styleId="spelle">
    <w:name w:val="spelle"/>
    <w:rsid w:val="005862E3"/>
  </w:style>
  <w:style w:type="character" w:customStyle="1" w:styleId="st">
    <w:name w:val="st"/>
    <w:rsid w:val="005862E3"/>
  </w:style>
  <w:style w:type="character" w:styleId="a7">
    <w:name w:val="Emphasis"/>
    <w:qFormat/>
    <w:rsid w:val="005862E3"/>
    <w:rPr>
      <w:i/>
      <w:iCs/>
    </w:rPr>
  </w:style>
  <w:style w:type="paragraph" w:customStyle="1" w:styleId="rvps2">
    <w:name w:val="rvps2"/>
    <w:basedOn w:val="a"/>
    <w:rsid w:val="005862E3"/>
    <w:pPr>
      <w:spacing w:before="100" w:beforeAutospacing="1" w:after="100" w:afterAutospacing="1"/>
    </w:p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12"/>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9">
    <w:name w:val="Верхний колонтитул Знак"/>
    <w:basedOn w:val="a0"/>
    <w:rsid w:val="005862E3"/>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
    <w:link w:val="a8"/>
    <w:rsid w:val="005862E3"/>
    <w:rPr>
      <w:rFonts w:ascii="Times New Roman" w:eastAsia="Times New Roman" w:hAnsi="Times New Roman" w:cs="Times New Roman"/>
      <w:sz w:val="24"/>
      <w:szCs w:val="20"/>
      <w:lang w:val="pl-PL" w:eastAsia="pl-PL"/>
    </w:rPr>
  </w:style>
  <w:style w:type="paragraph" w:styleId="aa">
    <w:name w:val="footer"/>
    <w:basedOn w:val="a"/>
    <w:link w:val="ab"/>
    <w:unhideWhenUsed/>
    <w:rsid w:val="005862E3"/>
    <w:pPr>
      <w:widowControl w:val="0"/>
      <w:tabs>
        <w:tab w:val="center" w:pos="4536"/>
        <w:tab w:val="right" w:pos="9072"/>
      </w:tabs>
      <w:overflowPunct w:val="0"/>
      <w:autoSpaceDE w:val="0"/>
      <w:autoSpaceDN w:val="0"/>
      <w:adjustRightInd w:val="0"/>
    </w:pPr>
    <w:rPr>
      <w:szCs w:val="20"/>
      <w:lang w:val="pl-PL" w:eastAsia="pl-PL"/>
    </w:rPr>
  </w:style>
  <w:style w:type="character" w:customStyle="1" w:styleId="ab">
    <w:name w:val="Нижний колонтитул Знак"/>
    <w:basedOn w:val="a0"/>
    <w:link w:val="aa"/>
    <w:rsid w:val="005862E3"/>
    <w:rPr>
      <w:rFonts w:ascii="Times New Roman" w:eastAsia="Times New Roman" w:hAnsi="Times New Roman" w:cs="Times New Roman"/>
      <w:sz w:val="24"/>
      <w:szCs w:val="20"/>
      <w:lang w:val="pl-PL" w:eastAsia="pl-PL"/>
    </w:rPr>
  </w:style>
  <w:style w:type="paragraph" w:customStyle="1" w:styleId="Normalny1">
    <w:name w:val="Normalny1"/>
    <w:rsid w:val="005862E3"/>
    <w:pPr>
      <w:spacing w:after="0" w:line="276" w:lineRule="auto"/>
    </w:pPr>
    <w:rPr>
      <w:rFonts w:ascii="Arial" w:eastAsia="Times New Roman" w:hAnsi="Arial" w:cs="Arial"/>
      <w:color w:val="000000"/>
      <w:lang w:val="pl-PL" w:eastAsia="pl-PL"/>
    </w:rPr>
  </w:style>
  <w:style w:type="character" w:styleId="ac">
    <w:name w:val="page number"/>
    <w:rsid w:val="005862E3"/>
  </w:style>
  <w:style w:type="character" w:customStyle="1" w:styleId="ad">
    <w:name w:val="Верхний колонтитул Знак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Знак"/>
    <w:rsid w:val="005862E3"/>
    <w:rPr>
      <w:lang w:val="ru-RU" w:eastAsia="ru-RU" w:bidi="ar-SA"/>
    </w:rPr>
  </w:style>
  <w:style w:type="paragraph" w:customStyle="1" w:styleId="ae">
    <w:name w:val="Знак Знак Знак Знак Знак Знак Знак Знак Знак Знак Знак Знак Знак Знак Знак Знак Знак Знак Знак"/>
    <w:basedOn w:val="a"/>
    <w:rsid w:val="005862E3"/>
    <w:rPr>
      <w:rFonts w:ascii="Verdana" w:hAnsi="Verdana" w:cs="Verdana"/>
      <w:sz w:val="20"/>
      <w:szCs w:val="20"/>
      <w:lang w:val="en-US" w:eastAsia="en-US"/>
    </w:rPr>
  </w:style>
  <w:style w:type="paragraph" w:customStyle="1" w:styleId="af">
    <w:basedOn w:val="a"/>
    <w:next w:val="af0"/>
    <w:link w:val="af1"/>
    <w:qFormat/>
    <w:rsid w:val="005862E3"/>
    <w:pPr>
      <w:jc w:val="center"/>
    </w:pPr>
    <w:rPr>
      <w:rFonts w:asciiTheme="minorHAnsi" w:eastAsiaTheme="minorHAnsi" w:hAnsiTheme="minorHAnsi" w:cstheme="minorBidi"/>
      <w:sz w:val="28"/>
      <w:lang w:eastAsia="en-US"/>
    </w:rPr>
  </w:style>
  <w:style w:type="character" w:customStyle="1" w:styleId="af1">
    <w:name w:val="Название Знак"/>
    <w:link w:val="af"/>
    <w:rsid w:val="005862E3"/>
    <w:rPr>
      <w:sz w:val="28"/>
      <w:szCs w:val="24"/>
      <w:lang w:val="uk-UA"/>
    </w:rPr>
  </w:style>
  <w:style w:type="paragraph" w:customStyle="1" w:styleId="ListParagraph1">
    <w:name w:val="List Paragraph1"/>
    <w:basedOn w:val="a"/>
    <w:uiPriority w:val="99"/>
    <w:rsid w:val="005862E3"/>
    <w:pPr>
      <w:spacing w:after="200" w:line="276" w:lineRule="auto"/>
      <w:ind w:left="720"/>
      <w:contextualSpacing/>
    </w:pPr>
    <w:rPr>
      <w:rFonts w:ascii="Calibri" w:hAnsi="Calibri"/>
      <w:sz w:val="22"/>
      <w:szCs w:val="22"/>
      <w:lang w:val="ru-RU" w:eastAsia="en-US"/>
    </w:rPr>
  </w:style>
  <w:style w:type="character" w:styleId="af2">
    <w:name w:val="Hyperlink"/>
    <w:rsid w:val="005862E3"/>
    <w:rPr>
      <w:rFonts w:cs="Times New Roman"/>
      <w:color w:val="0000FF"/>
      <w:u w:val="single"/>
    </w:rPr>
  </w:style>
  <w:style w:type="table" w:styleId="af3">
    <w:name w:val="Table Grid"/>
    <w:basedOn w:val="a1"/>
    <w:rsid w:val="005862E3"/>
    <w:pPr>
      <w:spacing w:after="0" w:line="240" w:lineRule="auto"/>
    </w:pPr>
    <w:rPr>
      <w:rFonts w:ascii="Times New Roman" w:eastAsia="Arial Unicode MS"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unhideWhenUsed/>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ahoma" w:eastAsia="Arial Unicode MS" w:hAnsi="Tahoma" w:cs="Tahoma"/>
      <w:sz w:val="16"/>
      <w:szCs w:val="16"/>
      <w:lang w:val="en-US" w:eastAsia="en-US"/>
    </w:rPr>
  </w:style>
  <w:style w:type="character" w:customStyle="1" w:styleId="af5">
    <w:name w:val="Текст выноски Знак"/>
    <w:basedOn w:val="a0"/>
    <w:link w:val="af4"/>
    <w:uiPriority w:val="99"/>
    <w:rsid w:val="005862E3"/>
    <w:rPr>
      <w:rFonts w:ascii="Tahoma" w:eastAsia="Arial Unicode MS" w:hAnsi="Tahoma" w:cs="Tahoma"/>
      <w:sz w:val="16"/>
      <w:szCs w:val="16"/>
      <w:lang w:val="en-US"/>
    </w:rPr>
  </w:style>
  <w:style w:type="paragraph" w:customStyle="1" w:styleId="TableStyle1">
    <w:name w:val="Table Style 1"/>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b/>
      <w:bCs/>
      <w:color w:val="000000"/>
      <w:sz w:val="20"/>
      <w:szCs w:val="20"/>
      <w:lang w:val="en-US"/>
    </w:rPr>
  </w:style>
  <w:style w:type="paragraph" w:customStyle="1" w:styleId="TableStyle2">
    <w:name w:val="Table Style 2"/>
    <w:rsid w:val="005862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sz w:val="20"/>
      <w:szCs w:val="20"/>
      <w:lang w:val="en-US"/>
    </w:rPr>
  </w:style>
  <w:style w:type="paragraph" w:customStyle="1" w:styleId="af6">
    <w:name w:val="Знак Знак Знак Знак Знак Знак Знак Знак Знак"/>
    <w:basedOn w:val="a"/>
    <w:rsid w:val="005862E3"/>
    <w:rPr>
      <w:rFonts w:ascii="Verdana" w:hAnsi="Verdana" w:cs="Verdana"/>
      <w:sz w:val="20"/>
      <w:szCs w:val="20"/>
      <w:lang w:val="en-US" w:eastAsia="en-US"/>
    </w:rPr>
  </w:style>
  <w:style w:type="paragraph" w:styleId="af0">
    <w:name w:val="Title"/>
    <w:basedOn w:val="a"/>
    <w:next w:val="a"/>
    <w:link w:val="13"/>
    <w:uiPriority w:val="10"/>
    <w:qFormat/>
    <w:rsid w:val="005862E3"/>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0"/>
    <w:uiPriority w:val="10"/>
    <w:rsid w:val="005862E3"/>
    <w:rPr>
      <w:rFonts w:asciiTheme="majorHAnsi" w:eastAsiaTheme="majorEastAsia" w:hAnsiTheme="majorHAnsi" w:cstheme="majorBidi"/>
      <w:spacing w:val="-10"/>
      <w:kern w:val="28"/>
      <w:sz w:val="56"/>
      <w:szCs w:val="56"/>
      <w:lang w:val="uk-UA" w:eastAsia="ru-RU"/>
    </w:rPr>
  </w:style>
  <w:style w:type="character" w:customStyle="1" w:styleId="10">
    <w:name w:val="Заголовок 1 Знак"/>
    <w:basedOn w:val="a0"/>
    <w:link w:val="1"/>
    <w:uiPriority w:val="9"/>
    <w:rsid w:val="008F2872"/>
    <w:rPr>
      <w:rFonts w:asciiTheme="majorHAnsi" w:eastAsiaTheme="majorEastAsia" w:hAnsiTheme="majorHAnsi" w:cstheme="majorBidi"/>
      <w:b/>
      <w:bCs/>
      <w:color w:val="2E74B5"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1461">
      <w:bodyDiv w:val="1"/>
      <w:marLeft w:val="0"/>
      <w:marRight w:val="0"/>
      <w:marTop w:val="0"/>
      <w:marBottom w:val="0"/>
      <w:divBdr>
        <w:top w:val="none" w:sz="0" w:space="0" w:color="auto"/>
        <w:left w:val="none" w:sz="0" w:space="0" w:color="auto"/>
        <w:bottom w:val="none" w:sz="0" w:space="0" w:color="auto"/>
        <w:right w:val="none" w:sz="0" w:space="0" w:color="auto"/>
      </w:divBdr>
    </w:div>
    <w:div w:id="56558751">
      <w:bodyDiv w:val="1"/>
      <w:marLeft w:val="0"/>
      <w:marRight w:val="0"/>
      <w:marTop w:val="0"/>
      <w:marBottom w:val="0"/>
      <w:divBdr>
        <w:top w:val="none" w:sz="0" w:space="0" w:color="auto"/>
        <w:left w:val="none" w:sz="0" w:space="0" w:color="auto"/>
        <w:bottom w:val="none" w:sz="0" w:space="0" w:color="auto"/>
        <w:right w:val="none" w:sz="0" w:space="0" w:color="auto"/>
      </w:divBdr>
    </w:div>
    <w:div w:id="82843070">
      <w:bodyDiv w:val="1"/>
      <w:marLeft w:val="0"/>
      <w:marRight w:val="0"/>
      <w:marTop w:val="0"/>
      <w:marBottom w:val="0"/>
      <w:divBdr>
        <w:top w:val="none" w:sz="0" w:space="0" w:color="auto"/>
        <w:left w:val="none" w:sz="0" w:space="0" w:color="auto"/>
        <w:bottom w:val="none" w:sz="0" w:space="0" w:color="auto"/>
        <w:right w:val="none" w:sz="0" w:space="0" w:color="auto"/>
      </w:divBdr>
    </w:div>
    <w:div w:id="133498216">
      <w:bodyDiv w:val="1"/>
      <w:marLeft w:val="0"/>
      <w:marRight w:val="0"/>
      <w:marTop w:val="0"/>
      <w:marBottom w:val="0"/>
      <w:divBdr>
        <w:top w:val="none" w:sz="0" w:space="0" w:color="auto"/>
        <w:left w:val="none" w:sz="0" w:space="0" w:color="auto"/>
        <w:bottom w:val="none" w:sz="0" w:space="0" w:color="auto"/>
        <w:right w:val="none" w:sz="0" w:space="0" w:color="auto"/>
      </w:divBdr>
    </w:div>
    <w:div w:id="334575319">
      <w:bodyDiv w:val="1"/>
      <w:marLeft w:val="0"/>
      <w:marRight w:val="0"/>
      <w:marTop w:val="0"/>
      <w:marBottom w:val="0"/>
      <w:divBdr>
        <w:top w:val="none" w:sz="0" w:space="0" w:color="auto"/>
        <w:left w:val="none" w:sz="0" w:space="0" w:color="auto"/>
        <w:bottom w:val="none" w:sz="0" w:space="0" w:color="auto"/>
        <w:right w:val="none" w:sz="0" w:space="0" w:color="auto"/>
      </w:divBdr>
    </w:div>
    <w:div w:id="430473092">
      <w:bodyDiv w:val="1"/>
      <w:marLeft w:val="0"/>
      <w:marRight w:val="0"/>
      <w:marTop w:val="0"/>
      <w:marBottom w:val="0"/>
      <w:divBdr>
        <w:top w:val="none" w:sz="0" w:space="0" w:color="auto"/>
        <w:left w:val="none" w:sz="0" w:space="0" w:color="auto"/>
        <w:bottom w:val="none" w:sz="0" w:space="0" w:color="auto"/>
        <w:right w:val="none" w:sz="0" w:space="0" w:color="auto"/>
      </w:divBdr>
    </w:div>
    <w:div w:id="589122260">
      <w:bodyDiv w:val="1"/>
      <w:marLeft w:val="0"/>
      <w:marRight w:val="0"/>
      <w:marTop w:val="0"/>
      <w:marBottom w:val="0"/>
      <w:divBdr>
        <w:top w:val="none" w:sz="0" w:space="0" w:color="auto"/>
        <w:left w:val="none" w:sz="0" w:space="0" w:color="auto"/>
        <w:bottom w:val="none" w:sz="0" w:space="0" w:color="auto"/>
        <w:right w:val="none" w:sz="0" w:space="0" w:color="auto"/>
      </w:divBdr>
    </w:div>
    <w:div w:id="1263562971">
      <w:bodyDiv w:val="1"/>
      <w:marLeft w:val="0"/>
      <w:marRight w:val="0"/>
      <w:marTop w:val="0"/>
      <w:marBottom w:val="0"/>
      <w:divBdr>
        <w:top w:val="none" w:sz="0" w:space="0" w:color="auto"/>
        <w:left w:val="none" w:sz="0" w:space="0" w:color="auto"/>
        <w:bottom w:val="none" w:sz="0" w:space="0" w:color="auto"/>
        <w:right w:val="none" w:sz="0" w:space="0" w:color="auto"/>
      </w:divBdr>
    </w:div>
    <w:div w:id="1669407185">
      <w:bodyDiv w:val="1"/>
      <w:marLeft w:val="0"/>
      <w:marRight w:val="0"/>
      <w:marTop w:val="0"/>
      <w:marBottom w:val="0"/>
      <w:divBdr>
        <w:top w:val="none" w:sz="0" w:space="0" w:color="auto"/>
        <w:left w:val="none" w:sz="0" w:space="0" w:color="auto"/>
        <w:bottom w:val="none" w:sz="0" w:space="0" w:color="auto"/>
        <w:right w:val="none" w:sz="0" w:space="0" w:color="auto"/>
      </w:divBdr>
    </w:div>
    <w:div w:id="18559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217</Words>
  <Characters>1242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Моша Андрій Михайлович</dc:creator>
  <cp:lastModifiedBy>user</cp:lastModifiedBy>
  <cp:revision>12</cp:revision>
  <dcterms:created xsi:type="dcterms:W3CDTF">2018-09-26T15:00:00Z</dcterms:created>
  <dcterms:modified xsi:type="dcterms:W3CDTF">2018-10-02T17:50:00Z</dcterms:modified>
</cp:coreProperties>
</file>