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6573D">
      <w:pPr>
        <w:spacing w:after="160" w:line="259" w:lineRule="auto"/>
        <w:jc w:val="center"/>
        <w:rPr>
          <w:b/>
          <w:bCs/>
          <w:caps/>
        </w:rPr>
      </w:pPr>
      <w:r>
        <w:rPr>
          <w:b/>
          <w:noProof/>
          <w:sz w:val="28"/>
          <w:szCs w:val="28"/>
          <w:lang w:val="ru-RU"/>
        </w:rPr>
        <w:drawing>
          <wp:inline distT="0" distB="0" distL="0" distR="0" wp14:anchorId="27D9193D" wp14:editId="4EA9FC98">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56573D" w:rsidRDefault="0056573D" w:rsidP="005862E3">
      <w:pPr>
        <w:pStyle w:val="Default"/>
        <w:ind w:right="340"/>
        <w:jc w:val="center"/>
        <w:rPr>
          <w:b/>
          <w:bCs/>
          <w:caps/>
          <w:lang w:val="uk-UA"/>
        </w:rPr>
      </w:pPr>
    </w:p>
    <w:p w:rsidR="005862E3" w:rsidRPr="00714C4B" w:rsidRDefault="00594C7B" w:rsidP="00594C7B">
      <w:pPr>
        <w:pStyle w:val="Default"/>
        <w:ind w:right="340"/>
        <w:jc w:val="center"/>
        <w:rPr>
          <w:b/>
          <w:sz w:val="28"/>
          <w:szCs w:val="28"/>
          <w:lang w:val="uk-UA" w:eastAsia="zh-CN"/>
        </w:rPr>
      </w:pPr>
      <w:r w:rsidRPr="00714C4B">
        <w:rPr>
          <w:b/>
          <w:sz w:val="28"/>
          <w:szCs w:val="28"/>
          <w:lang w:val="uk-UA" w:eastAsia="zh-CN"/>
        </w:rPr>
        <w:t>«Кам’яне джерело»</w:t>
      </w:r>
    </w:p>
    <w:p w:rsidR="0056573D" w:rsidRPr="008752B6" w:rsidRDefault="0056573D" w:rsidP="005862E3">
      <w:pPr>
        <w:pStyle w:val="Default"/>
        <w:ind w:right="340"/>
        <w:rPr>
          <w:lang w:val="uk-UA"/>
        </w:rPr>
      </w:pPr>
    </w:p>
    <w:tbl>
      <w:tblPr>
        <w:tblpPr w:leftFromText="180" w:rightFromText="180" w:vertAnchor="text"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874"/>
        <w:gridCol w:w="1335"/>
        <w:gridCol w:w="1331"/>
        <w:gridCol w:w="1226"/>
        <w:gridCol w:w="1615"/>
      </w:tblGrid>
      <w:tr w:rsidR="00162E4D" w:rsidRPr="00714C4B" w:rsidTr="00162E4D">
        <w:tc>
          <w:tcPr>
            <w:tcW w:w="637" w:type="dxa"/>
            <w:shd w:val="clear" w:color="auto" w:fill="auto"/>
          </w:tcPr>
          <w:p w:rsidR="00162E4D" w:rsidRPr="00714C4B" w:rsidRDefault="00162E4D"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w:t>
            </w:r>
          </w:p>
          <w:p w:rsidR="00162E4D" w:rsidRPr="00714C4B" w:rsidRDefault="00162E4D"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п/п</w:t>
            </w:r>
          </w:p>
        </w:tc>
        <w:tc>
          <w:tcPr>
            <w:tcW w:w="3232" w:type="dxa"/>
            <w:shd w:val="clear" w:color="auto" w:fill="auto"/>
            <w:vAlign w:val="center"/>
          </w:tcPr>
          <w:p w:rsidR="00162E4D" w:rsidRPr="00714C4B" w:rsidRDefault="00162E4D"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Найменування товарів</w:t>
            </w:r>
          </w:p>
          <w:p w:rsidR="00162E4D" w:rsidRPr="00714C4B" w:rsidRDefault="00162E4D"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 xml:space="preserve"> (робіт, послуг)</w:t>
            </w:r>
          </w:p>
        </w:tc>
        <w:tc>
          <w:tcPr>
            <w:tcW w:w="1335" w:type="dxa"/>
            <w:shd w:val="clear" w:color="auto" w:fill="auto"/>
            <w:vAlign w:val="center"/>
          </w:tcPr>
          <w:p w:rsidR="00162E4D" w:rsidRPr="00714C4B" w:rsidRDefault="00162E4D"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Кількість, од.</w:t>
            </w:r>
          </w:p>
        </w:tc>
        <w:tc>
          <w:tcPr>
            <w:tcW w:w="1362" w:type="dxa"/>
            <w:shd w:val="clear" w:color="auto" w:fill="auto"/>
            <w:vAlign w:val="center"/>
          </w:tcPr>
          <w:p w:rsidR="00162E4D" w:rsidRPr="00714C4B" w:rsidRDefault="00162E4D"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Ціна за одиницю, грн.</w:t>
            </w:r>
          </w:p>
        </w:tc>
        <w:tc>
          <w:tcPr>
            <w:tcW w:w="1226" w:type="dxa"/>
            <w:shd w:val="clear" w:color="auto" w:fill="auto"/>
            <w:vAlign w:val="center"/>
          </w:tcPr>
          <w:p w:rsidR="00162E4D" w:rsidRPr="00714C4B" w:rsidRDefault="00162E4D"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714C4B">
              <w:rPr>
                <w:rFonts w:ascii="Times New Roman" w:eastAsia="Arial Unicode MS" w:hAnsi="Times New Roman" w:cs="Times New Roman"/>
                <w:sz w:val="24"/>
                <w:szCs w:val="24"/>
                <w:lang w:val="uk-UA"/>
              </w:rPr>
              <w:t>Вартість, грн.</w:t>
            </w:r>
          </w:p>
        </w:tc>
        <w:tc>
          <w:tcPr>
            <w:tcW w:w="1226" w:type="dxa"/>
          </w:tcPr>
          <w:p w:rsidR="00162E4D" w:rsidRPr="00714C4B" w:rsidRDefault="00162E4D"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Пропозиції виконавчого органу</w:t>
            </w:r>
          </w:p>
        </w:tc>
      </w:tr>
      <w:tr w:rsidR="00162E4D" w:rsidRPr="00714C4B" w:rsidTr="00162E4D">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w:t>
            </w:r>
          </w:p>
        </w:tc>
        <w:tc>
          <w:tcPr>
            <w:tcW w:w="3232" w:type="dxa"/>
            <w:shd w:val="clear" w:color="auto" w:fill="auto"/>
          </w:tcPr>
          <w:p w:rsidR="00162E4D" w:rsidRPr="00714C4B" w:rsidRDefault="00162E4D" w:rsidP="00594C7B">
            <w:pPr>
              <w:rPr>
                <w:rFonts w:eastAsia="Arial Unicode MS"/>
              </w:rPr>
            </w:pPr>
            <w:r w:rsidRPr="00714C4B">
              <w:rPr>
                <w:rFonts w:eastAsia="Arial Unicode MS"/>
              </w:rPr>
              <w:t>Земля</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50 т</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1000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50000</w:t>
            </w:r>
          </w:p>
        </w:tc>
        <w:tc>
          <w:tcPr>
            <w:tcW w:w="1226" w:type="dxa"/>
          </w:tcPr>
          <w:p w:rsidR="00162E4D" w:rsidRPr="00714C4B" w:rsidRDefault="00162E4D" w:rsidP="00E90F9B">
            <w:pPr>
              <w:jc w:val="center"/>
              <w:rPr>
                <w:rFonts w:eastAsia="Arial Unicode MS"/>
              </w:rPr>
            </w:pPr>
          </w:p>
        </w:tc>
      </w:tr>
      <w:tr w:rsidR="00162E4D" w:rsidRPr="00714C4B" w:rsidTr="00162E4D">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2</w:t>
            </w:r>
          </w:p>
        </w:tc>
        <w:tc>
          <w:tcPr>
            <w:tcW w:w="3232" w:type="dxa"/>
            <w:shd w:val="clear" w:color="auto" w:fill="auto"/>
          </w:tcPr>
          <w:p w:rsidR="00162E4D" w:rsidRPr="00714C4B" w:rsidRDefault="00162E4D" w:rsidP="00594C7B">
            <w:pPr>
              <w:rPr>
                <w:rFonts w:eastAsia="Arial Unicode MS"/>
              </w:rPr>
            </w:pPr>
            <w:r w:rsidRPr="00714C4B">
              <w:rPr>
                <w:rFonts w:eastAsia="Arial Unicode MS"/>
              </w:rPr>
              <w:t>Доріжки, вимощені плиткою</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160 м2</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1000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16000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3</w:t>
            </w:r>
          </w:p>
        </w:tc>
        <w:tc>
          <w:tcPr>
            <w:tcW w:w="3232" w:type="dxa"/>
            <w:shd w:val="clear" w:color="auto" w:fill="auto"/>
          </w:tcPr>
          <w:p w:rsidR="00162E4D" w:rsidRPr="00714C4B" w:rsidRDefault="00162E4D" w:rsidP="00594C7B">
            <w:pPr>
              <w:rPr>
                <w:rFonts w:eastAsia="Arial Unicode MS"/>
              </w:rPr>
            </w:pPr>
            <w:r w:rsidRPr="00714C4B">
              <w:rPr>
                <w:rFonts w:eastAsia="Arial Unicode MS"/>
              </w:rPr>
              <w:t>Місток декоративний (дерев’яний, 4 м2)</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1</w:t>
            </w: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20000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4</w:t>
            </w:r>
          </w:p>
        </w:tc>
        <w:tc>
          <w:tcPr>
            <w:tcW w:w="3232" w:type="dxa"/>
            <w:shd w:val="clear" w:color="auto" w:fill="auto"/>
          </w:tcPr>
          <w:p w:rsidR="00162E4D" w:rsidRPr="00714C4B" w:rsidRDefault="00162E4D" w:rsidP="00594C7B">
            <w:pPr>
              <w:rPr>
                <w:rFonts w:eastAsia="Arial Unicode MS"/>
              </w:rPr>
            </w:pPr>
            <w:r w:rsidRPr="00714C4B">
              <w:rPr>
                <w:rFonts w:eastAsia="Arial Unicode MS"/>
              </w:rPr>
              <w:t>Лавочки з навісом</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4000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80000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5</w:t>
            </w:r>
          </w:p>
        </w:tc>
        <w:tc>
          <w:tcPr>
            <w:tcW w:w="3232" w:type="dxa"/>
            <w:shd w:val="clear" w:color="auto" w:fill="auto"/>
          </w:tcPr>
          <w:p w:rsidR="00162E4D" w:rsidRPr="00714C4B" w:rsidRDefault="00162E4D" w:rsidP="00594C7B">
            <w:pPr>
              <w:rPr>
                <w:rFonts w:eastAsia="Arial Unicode MS"/>
              </w:rPr>
            </w:pPr>
            <w:r w:rsidRPr="00714C4B">
              <w:rPr>
                <w:rFonts w:eastAsia="Arial Unicode MS"/>
              </w:rPr>
              <w:t>Засівання газону травою</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384 м2</w:t>
            </w: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2000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6</w:t>
            </w:r>
          </w:p>
        </w:tc>
        <w:tc>
          <w:tcPr>
            <w:tcW w:w="3232" w:type="dxa"/>
            <w:shd w:val="clear" w:color="auto" w:fill="auto"/>
          </w:tcPr>
          <w:p w:rsidR="00162E4D" w:rsidRPr="00714C4B" w:rsidRDefault="00162E4D" w:rsidP="00594C7B">
            <w:pPr>
              <w:rPr>
                <w:rFonts w:eastAsia="Arial Unicode MS"/>
              </w:rPr>
            </w:pPr>
            <w:r w:rsidRPr="00714C4B">
              <w:rPr>
                <w:rFonts w:eastAsia="Arial Unicode MS"/>
              </w:rPr>
              <w:t xml:space="preserve">Декоративний </w:t>
            </w:r>
            <w:proofErr w:type="spellStart"/>
            <w:r w:rsidRPr="00714C4B">
              <w:rPr>
                <w:rFonts w:eastAsia="Arial Unicode MS"/>
              </w:rPr>
              <w:t>пузироплодник</w:t>
            </w:r>
            <w:proofErr w:type="spellEnd"/>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7</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500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3500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7</w:t>
            </w:r>
          </w:p>
        </w:tc>
        <w:tc>
          <w:tcPr>
            <w:tcW w:w="3232" w:type="dxa"/>
            <w:shd w:val="clear" w:color="auto" w:fill="auto"/>
          </w:tcPr>
          <w:p w:rsidR="00162E4D" w:rsidRPr="00714C4B" w:rsidRDefault="00162E4D" w:rsidP="00594C7B">
            <w:pPr>
              <w:rPr>
                <w:rFonts w:eastAsia="Arial Unicode MS"/>
              </w:rPr>
            </w:pPr>
            <w:r w:rsidRPr="00714C4B">
              <w:rPr>
                <w:rFonts w:eastAsia="Arial Unicode MS"/>
              </w:rPr>
              <w:t>Декоративні злакові трави</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30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200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6000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8</w:t>
            </w:r>
          </w:p>
        </w:tc>
        <w:tc>
          <w:tcPr>
            <w:tcW w:w="3232" w:type="dxa"/>
            <w:shd w:val="clear" w:color="auto" w:fill="auto"/>
          </w:tcPr>
          <w:p w:rsidR="00162E4D" w:rsidRPr="00714C4B" w:rsidRDefault="00162E4D" w:rsidP="00594C7B">
            <w:pPr>
              <w:rPr>
                <w:rFonts w:eastAsia="Arial Unicode MS"/>
              </w:rPr>
            </w:pPr>
            <w:proofErr w:type="spellStart"/>
            <w:r w:rsidRPr="00714C4B">
              <w:rPr>
                <w:rFonts w:eastAsia="Arial Unicode MS"/>
              </w:rPr>
              <w:t>Хоста</w:t>
            </w:r>
            <w:proofErr w:type="spellEnd"/>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100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50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5000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9</w:t>
            </w:r>
          </w:p>
        </w:tc>
        <w:tc>
          <w:tcPr>
            <w:tcW w:w="3232" w:type="dxa"/>
            <w:shd w:val="clear" w:color="auto" w:fill="auto"/>
          </w:tcPr>
          <w:p w:rsidR="00162E4D" w:rsidRPr="00714C4B" w:rsidRDefault="00162E4D" w:rsidP="00594C7B">
            <w:pPr>
              <w:rPr>
                <w:rFonts w:eastAsia="Arial Unicode MS"/>
              </w:rPr>
            </w:pPr>
            <w:r w:rsidRPr="00714C4B">
              <w:rPr>
                <w:rFonts w:eastAsia="Arial Unicode MS"/>
              </w:rPr>
              <w:t>Дерева:</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9.1</w:t>
            </w:r>
          </w:p>
        </w:tc>
        <w:tc>
          <w:tcPr>
            <w:tcW w:w="3232" w:type="dxa"/>
            <w:shd w:val="clear" w:color="auto" w:fill="auto"/>
          </w:tcPr>
          <w:p w:rsidR="00162E4D" w:rsidRPr="00714C4B" w:rsidRDefault="00162E4D" w:rsidP="00594C7B">
            <w:pPr>
              <w:rPr>
                <w:rFonts w:eastAsia="Arial Unicode MS"/>
              </w:rPr>
            </w:pPr>
            <w:r w:rsidRPr="00714C4B">
              <w:rPr>
                <w:rFonts w:eastAsia="Arial Unicode MS"/>
              </w:rPr>
              <w:t>- липа</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100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2000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9.2</w:t>
            </w:r>
          </w:p>
        </w:tc>
        <w:tc>
          <w:tcPr>
            <w:tcW w:w="3232" w:type="dxa"/>
            <w:shd w:val="clear" w:color="auto" w:fill="auto"/>
          </w:tcPr>
          <w:p w:rsidR="00162E4D" w:rsidRPr="00714C4B" w:rsidRDefault="00162E4D" w:rsidP="00594C7B">
            <w:pPr>
              <w:rPr>
                <w:rFonts w:eastAsia="Arial Unicode MS"/>
              </w:rPr>
            </w:pPr>
            <w:r w:rsidRPr="00714C4B">
              <w:rPr>
                <w:rFonts w:eastAsia="Arial Unicode MS"/>
              </w:rPr>
              <w:t>- дуб</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100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2000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w:t>
            </w:r>
          </w:p>
        </w:tc>
        <w:tc>
          <w:tcPr>
            <w:tcW w:w="3232" w:type="dxa"/>
            <w:shd w:val="clear" w:color="auto" w:fill="auto"/>
          </w:tcPr>
          <w:p w:rsidR="00162E4D" w:rsidRPr="00714C4B" w:rsidRDefault="00162E4D" w:rsidP="00594C7B">
            <w:pPr>
              <w:rPr>
                <w:rFonts w:eastAsia="Arial Unicode MS"/>
              </w:rPr>
            </w:pPr>
            <w:r w:rsidRPr="00714C4B">
              <w:rPr>
                <w:rFonts w:eastAsia="Arial Unicode MS"/>
              </w:rPr>
              <w:t>Декоративні кущі:</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10.1</w:t>
            </w:r>
          </w:p>
        </w:tc>
        <w:tc>
          <w:tcPr>
            <w:tcW w:w="3232" w:type="dxa"/>
            <w:shd w:val="clear" w:color="auto" w:fill="auto"/>
          </w:tcPr>
          <w:p w:rsidR="00162E4D" w:rsidRPr="00714C4B" w:rsidRDefault="00162E4D" w:rsidP="00594C7B">
            <w:pPr>
              <w:rPr>
                <w:rFonts w:eastAsia="Arial Unicode MS"/>
              </w:rPr>
            </w:pPr>
            <w:r w:rsidRPr="00714C4B">
              <w:rPr>
                <w:rFonts w:eastAsia="Arial Unicode MS"/>
              </w:rPr>
              <w:t>- рози (</w:t>
            </w:r>
            <w:proofErr w:type="spellStart"/>
            <w:r w:rsidRPr="00714C4B">
              <w:rPr>
                <w:rFonts w:eastAsia="Arial Unicode MS"/>
              </w:rPr>
              <w:t>плетисті</w:t>
            </w:r>
            <w:proofErr w:type="spellEnd"/>
            <w:r w:rsidRPr="00714C4B">
              <w:rPr>
                <w:rFonts w:eastAsia="Arial Unicode MS"/>
              </w:rPr>
              <w:t>)</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40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100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4000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10.2</w:t>
            </w:r>
          </w:p>
        </w:tc>
        <w:tc>
          <w:tcPr>
            <w:tcW w:w="3232" w:type="dxa"/>
            <w:shd w:val="clear" w:color="auto" w:fill="auto"/>
          </w:tcPr>
          <w:p w:rsidR="00162E4D" w:rsidRPr="00714C4B" w:rsidRDefault="00162E4D" w:rsidP="00594C7B">
            <w:pPr>
              <w:rPr>
                <w:rFonts w:eastAsia="Arial Unicode MS"/>
              </w:rPr>
            </w:pPr>
            <w:r w:rsidRPr="00714C4B">
              <w:rPr>
                <w:rFonts w:eastAsia="Arial Unicode MS"/>
              </w:rPr>
              <w:t>- бузок</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400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8000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10.3</w:t>
            </w:r>
          </w:p>
        </w:tc>
        <w:tc>
          <w:tcPr>
            <w:tcW w:w="3232" w:type="dxa"/>
            <w:shd w:val="clear" w:color="auto" w:fill="auto"/>
          </w:tcPr>
          <w:p w:rsidR="00162E4D" w:rsidRPr="00714C4B" w:rsidRDefault="00162E4D" w:rsidP="00594C7B">
            <w:pPr>
              <w:rPr>
                <w:rFonts w:eastAsia="Arial Unicode MS"/>
              </w:rPr>
            </w:pPr>
            <w:r w:rsidRPr="00714C4B">
              <w:rPr>
                <w:rFonts w:eastAsia="Arial Unicode MS"/>
              </w:rPr>
              <w:t xml:space="preserve">- </w:t>
            </w:r>
            <w:proofErr w:type="spellStart"/>
            <w:r w:rsidRPr="00714C4B">
              <w:rPr>
                <w:rFonts w:eastAsia="Arial Unicode MS"/>
              </w:rPr>
              <w:t>гібіскус</w:t>
            </w:r>
            <w:proofErr w:type="spellEnd"/>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200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4000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10.4</w:t>
            </w:r>
          </w:p>
        </w:tc>
        <w:tc>
          <w:tcPr>
            <w:tcW w:w="3232" w:type="dxa"/>
            <w:shd w:val="clear" w:color="auto" w:fill="auto"/>
          </w:tcPr>
          <w:p w:rsidR="00162E4D" w:rsidRPr="00714C4B" w:rsidRDefault="00162E4D" w:rsidP="00594C7B">
            <w:pPr>
              <w:rPr>
                <w:rFonts w:eastAsia="Arial Unicode MS"/>
              </w:rPr>
            </w:pPr>
            <w:r w:rsidRPr="00714C4B">
              <w:rPr>
                <w:rFonts w:eastAsia="Arial Unicode MS"/>
              </w:rPr>
              <w:t>- барбарис</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200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4000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10.5</w:t>
            </w:r>
          </w:p>
        </w:tc>
        <w:tc>
          <w:tcPr>
            <w:tcW w:w="3232" w:type="dxa"/>
            <w:shd w:val="clear" w:color="auto" w:fill="auto"/>
          </w:tcPr>
          <w:p w:rsidR="00162E4D" w:rsidRPr="00714C4B" w:rsidRDefault="00162E4D" w:rsidP="00594C7B">
            <w:pPr>
              <w:rPr>
                <w:rFonts w:eastAsia="Arial Unicode MS"/>
              </w:rPr>
            </w:pPr>
            <w:r w:rsidRPr="00714C4B">
              <w:rPr>
                <w:rFonts w:eastAsia="Arial Unicode MS"/>
              </w:rPr>
              <w:t xml:space="preserve">- </w:t>
            </w:r>
            <w:proofErr w:type="spellStart"/>
            <w:r w:rsidRPr="00714C4B">
              <w:rPr>
                <w:rFonts w:eastAsia="Arial Unicode MS"/>
              </w:rPr>
              <w:t>чебушнік</w:t>
            </w:r>
            <w:proofErr w:type="spellEnd"/>
            <w:r w:rsidRPr="00714C4B">
              <w:rPr>
                <w:rFonts w:eastAsia="Arial Unicode MS"/>
              </w:rPr>
              <w:t xml:space="preserve"> (</w:t>
            </w:r>
            <w:proofErr w:type="spellStart"/>
            <w:r w:rsidRPr="00714C4B">
              <w:rPr>
                <w:rFonts w:eastAsia="Arial Unicode MS"/>
              </w:rPr>
              <w:t>жасмін</w:t>
            </w:r>
            <w:proofErr w:type="spellEnd"/>
            <w:r w:rsidRPr="00714C4B">
              <w:rPr>
                <w:rFonts w:eastAsia="Arial Unicode MS"/>
              </w:rPr>
              <w:t xml:space="preserve"> </w:t>
            </w:r>
            <w:proofErr w:type="spellStart"/>
            <w:r w:rsidRPr="00714C4B">
              <w:rPr>
                <w:rFonts w:eastAsia="Arial Unicode MS"/>
              </w:rPr>
              <w:t>низкорослих</w:t>
            </w:r>
            <w:proofErr w:type="spellEnd"/>
            <w:r w:rsidRPr="00714C4B">
              <w:rPr>
                <w:rFonts w:eastAsia="Arial Unicode MS"/>
              </w:rPr>
              <w:t xml:space="preserve"> сортів)</w:t>
            </w:r>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20</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250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5000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11</w:t>
            </w:r>
          </w:p>
        </w:tc>
        <w:tc>
          <w:tcPr>
            <w:tcW w:w="3232" w:type="dxa"/>
            <w:shd w:val="clear" w:color="auto" w:fill="auto"/>
          </w:tcPr>
          <w:p w:rsidR="00162E4D" w:rsidRPr="00714C4B" w:rsidRDefault="00162E4D" w:rsidP="00594C7B">
            <w:pPr>
              <w:rPr>
                <w:rFonts w:eastAsia="Arial Unicode MS"/>
              </w:rPr>
            </w:pPr>
            <w:r w:rsidRPr="00714C4B">
              <w:rPr>
                <w:rFonts w:eastAsia="Arial Unicode MS"/>
              </w:rPr>
              <w:t xml:space="preserve">Матеріали для ландшафтного дизайну (стрічка, тканина і </w:t>
            </w:r>
            <w:proofErr w:type="spellStart"/>
            <w:r w:rsidRPr="00714C4B">
              <w:rPr>
                <w:rFonts w:eastAsia="Arial Unicode MS"/>
              </w:rPr>
              <w:t>т.д</w:t>
            </w:r>
            <w:proofErr w:type="spellEnd"/>
            <w:r w:rsidRPr="00714C4B">
              <w:rPr>
                <w:rFonts w:eastAsia="Arial Unicode MS"/>
              </w:rPr>
              <w:t>.)</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2000</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2000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12</w:t>
            </w:r>
          </w:p>
        </w:tc>
        <w:tc>
          <w:tcPr>
            <w:tcW w:w="3232" w:type="dxa"/>
            <w:shd w:val="clear" w:color="auto" w:fill="auto"/>
          </w:tcPr>
          <w:p w:rsidR="00162E4D" w:rsidRPr="00714C4B" w:rsidRDefault="00162E4D" w:rsidP="00594C7B">
            <w:pPr>
              <w:rPr>
                <w:rFonts w:eastAsia="Arial Unicode MS"/>
              </w:rPr>
            </w:pPr>
            <w:r w:rsidRPr="00714C4B">
              <w:rPr>
                <w:rFonts w:eastAsia="Arial Unicode MS"/>
              </w:rPr>
              <w:t xml:space="preserve">Мармурова </w:t>
            </w:r>
            <w:proofErr w:type="spellStart"/>
            <w:r w:rsidRPr="00714C4B">
              <w:rPr>
                <w:rFonts w:eastAsia="Arial Unicode MS"/>
              </w:rPr>
              <w:t>крошка</w:t>
            </w:r>
            <w:proofErr w:type="spellEnd"/>
          </w:p>
        </w:tc>
        <w:tc>
          <w:tcPr>
            <w:tcW w:w="1335" w:type="dxa"/>
            <w:shd w:val="clear" w:color="auto" w:fill="auto"/>
          </w:tcPr>
          <w:p w:rsidR="00162E4D" w:rsidRPr="00714C4B" w:rsidRDefault="00162E4D" w:rsidP="00E90F9B">
            <w:pPr>
              <w:jc w:val="center"/>
              <w:rPr>
                <w:rFonts w:eastAsia="Arial Unicode MS"/>
              </w:rPr>
            </w:pPr>
            <w:r w:rsidRPr="00714C4B">
              <w:rPr>
                <w:rFonts w:eastAsia="Arial Unicode MS"/>
              </w:rPr>
              <w:t>1500 кг</w:t>
            </w:r>
          </w:p>
        </w:tc>
        <w:tc>
          <w:tcPr>
            <w:tcW w:w="1362" w:type="dxa"/>
            <w:shd w:val="clear" w:color="auto" w:fill="auto"/>
          </w:tcPr>
          <w:p w:rsidR="00162E4D" w:rsidRPr="00714C4B" w:rsidRDefault="00162E4D" w:rsidP="00E90F9B">
            <w:pPr>
              <w:jc w:val="center"/>
              <w:rPr>
                <w:rFonts w:eastAsia="Arial Unicode MS"/>
              </w:rPr>
            </w:pPr>
            <w:r w:rsidRPr="00714C4B">
              <w:rPr>
                <w:rFonts w:eastAsia="Arial Unicode MS"/>
              </w:rPr>
              <w:t>50 грн/кг</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75000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13</w:t>
            </w:r>
          </w:p>
        </w:tc>
        <w:tc>
          <w:tcPr>
            <w:tcW w:w="3232" w:type="dxa"/>
            <w:shd w:val="clear" w:color="auto" w:fill="auto"/>
          </w:tcPr>
          <w:p w:rsidR="00162E4D" w:rsidRPr="00714C4B" w:rsidRDefault="00162E4D" w:rsidP="00594C7B">
            <w:pPr>
              <w:rPr>
                <w:rFonts w:eastAsia="Arial Unicode MS"/>
              </w:rPr>
            </w:pPr>
            <w:r w:rsidRPr="00714C4B">
              <w:rPr>
                <w:rFonts w:eastAsia="Arial Unicode MS"/>
              </w:rPr>
              <w:t>Розробка проекту</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50000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r w:rsidRPr="00714C4B">
              <w:rPr>
                <w:rFonts w:eastAsia="Arial Unicode MS"/>
              </w:rPr>
              <w:t>14</w:t>
            </w:r>
          </w:p>
        </w:tc>
        <w:tc>
          <w:tcPr>
            <w:tcW w:w="3232" w:type="dxa"/>
            <w:shd w:val="clear" w:color="auto" w:fill="auto"/>
          </w:tcPr>
          <w:p w:rsidR="00162E4D" w:rsidRPr="00714C4B" w:rsidRDefault="00162E4D" w:rsidP="00594C7B">
            <w:pPr>
              <w:rPr>
                <w:rFonts w:eastAsia="Arial Unicode MS"/>
              </w:rPr>
            </w:pPr>
            <w:r w:rsidRPr="00714C4B">
              <w:rPr>
                <w:rFonts w:eastAsia="Arial Unicode MS"/>
              </w:rPr>
              <w:t>Вартість робіт</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50000</w:t>
            </w:r>
          </w:p>
        </w:tc>
        <w:tc>
          <w:tcPr>
            <w:tcW w:w="1226" w:type="dxa"/>
          </w:tcPr>
          <w:p w:rsidR="00162E4D" w:rsidRPr="00714C4B" w:rsidRDefault="00162E4D" w:rsidP="00E90F9B">
            <w:pPr>
              <w:jc w:val="center"/>
              <w:rPr>
                <w:rFonts w:eastAsia="Arial Unicode MS"/>
              </w:rPr>
            </w:pPr>
          </w:p>
        </w:tc>
      </w:tr>
      <w:tr w:rsidR="00162E4D" w:rsidRPr="00714C4B" w:rsidTr="00162E4D">
        <w:trPr>
          <w:trHeight w:val="139"/>
        </w:trPr>
        <w:tc>
          <w:tcPr>
            <w:tcW w:w="637" w:type="dxa"/>
            <w:shd w:val="clear" w:color="auto" w:fill="auto"/>
          </w:tcPr>
          <w:p w:rsidR="00162E4D" w:rsidRPr="00714C4B" w:rsidRDefault="00162E4D" w:rsidP="00594C7B">
            <w:pPr>
              <w:jc w:val="center"/>
              <w:rPr>
                <w:rFonts w:eastAsia="Arial Unicode MS"/>
              </w:rPr>
            </w:pPr>
          </w:p>
        </w:tc>
        <w:tc>
          <w:tcPr>
            <w:tcW w:w="3232" w:type="dxa"/>
            <w:shd w:val="clear" w:color="auto" w:fill="auto"/>
          </w:tcPr>
          <w:p w:rsidR="00162E4D" w:rsidRPr="00714C4B" w:rsidRDefault="00162E4D" w:rsidP="00594C7B">
            <w:pPr>
              <w:rPr>
                <w:rFonts w:eastAsia="Arial Unicode MS"/>
              </w:rPr>
            </w:pPr>
            <w:r>
              <w:rPr>
                <w:rFonts w:eastAsia="Arial Unicode MS"/>
              </w:rPr>
              <w:t xml:space="preserve">Непередбачувані витрати та удорожчання </w:t>
            </w:r>
          </w:p>
        </w:tc>
        <w:tc>
          <w:tcPr>
            <w:tcW w:w="1335" w:type="dxa"/>
            <w:shd w:val="clear" w:color="auto" w:fill="auto"/>
          </w:tcPr>
          <w:p w:rsidR="00162E4D" w:rsidRPr="00714C4B" w:rsidRDefault="00162E4D" w:rsidP="00E90F9B">
            <w:pPr>
              <w:jc w:val="center"/>
              <w:rPr>
                <w:rFonts w:eastAsia="Arial Unicode MS"/>
              </w:rPr>
            </w:pPr>
          </w:p>
        </w:tc>
        <w:tc>
          <w:tcPr>
            <w:tcW w:w="1362" w:type="dxa"/>
            <w:shd w:val="clear" w:color="auto" w:fill="auto"/>
          </w:tcPr>
          <w:p w:rsidR="00162E4D" w:rsidRPr="00714C4B" w:rsidRDefault="00162E4D" w:rsidP="00E90F9B">
            <w:pPr>
              <w:jc w:val="center"/>
              <w:rPr>
                <w:rFonts w:eastAsia="Arial Unicode MS"/>
              </w:rPr>
            </w:pPr>
          </w:p>
        </w:tc>
        <w:tc>
          <w:tcPr>
            <w:tcW w:w="1226" w:type="dxa"/>
            <w:shd w:val="clear" w:color="auto" w:fill="auto"/>
          </w:tcPr>
          <w:p w:rsidR="00162E4D" w:rsidRPr="00714C4B" w:rsidRDefault="00162E4D" w:rsidP="00E90F9B">
            <w:pPr>
              <w:jc w:val="center"/>
              <w:rPr>
                <w:rFonts w:eastAsia="Arial Unicode MS"/>
              </w:rPr>
            </w:pPr>
          </w:p>
        </w:tc>
        <w:tc>
          <w:tcPr>
            <w:tcW w:w="1226" w:type="dxa"/>
          </w:tcPr>
          <w:p w:rsidR="00162E4D" w:rsidRPr="00714C4B" w:rsidRDefault="00162E4D" w:rsidP="00E90F9B">
            <w:pPr>
              <w:jc w:val="center"/>
              <w:rPr>
                <w:rFonts w:eastAsia="Arial Unicode MS"/>
              </w:rPr>
            </w:pPr>
            <w:r>
              <w:rPr>
                <w:rFonts w:eastAsia="Arial Unicode MS"/>
              </w:rPr>
              <w:t>136500</w:t>
            </w:r>
          </w:p>
        </w:tc>
      </w:tr>
      <w:tr w:rsidR="00162E4D" w:rsidRPr="00714C4B" w:rsidTr="00162E4D">
        <w:tc>
          <w:tcPr>
            <w:tcW w:w="637" w:type="dxa"/>
            <w:tcBorders>
              <w:top w:val="single" w:sz="4" w:space="0" w:color="auto"/>
              <w:left w:val="nil"/>
              <w:bottom w:val="nil"/>
              <w:right w:val="nil"/>
            </w:tcBorders>
            <w:shd w:val="clear" w:color="auto" w:fill="auto"/>
          </w:tcPr>
          <w:p w:rsidR="00162E4D" w:rsidRPr="00714C4B" w:rsidRDefault="00162E4D" w:rsidP="00594C7B">
            <w:pPr>
              <w:jc w:val="center"/>
              <w:rPr>
                <w:rFonts w:eastAsia="Arial Unicode MS"/>
              </w:rPr>
            </w:pPr>
          </w:p>
        </w:tc>
        <w:tc>
          <w:tcPr>
            <w:tcW w:w="3232" w:type="dxa"/>
            <w:tcBorders>
              <w:top w:val="single" w:sz="4" w:space="0" w:color="auto"/>
              <w:left w:val="nil"/>
              <w:bottom w:val="nil"/>
              <w:right w:val="nil"/>
            </w:tcBorders>
            <w:shd w:val="clear" w:color="auto" w:fill="auto"/>
          </w:tcPr>
          <w:p w:rsidR="00162E4D" w:rsidRPr="00714C4B" w:rsidRDefault="00162E4D" w:rsidP="00594C7B">
            <w:pPr>
              <w:rPr>
                <w:rFonts w:eastAsia="Arial Unicode MS"/>
              </w:rPr>
            </w:pPr>
          </w:p>
        </w:tc>
        <w:tc>
          <w:tcPr>
            <w:tcW w:w="1335" w:type="dxa"/>
            <w:tcBorders>
              <w:top w:val="single" w:sz="4" w:space="0" w:color="auto"/>
              <w:left w:val="nil"/>
              <w:bottom w:val="nil"/>
              <w:right w:val="single" w:sz="4" w:space="0" w:color="auto"/>
            </w:tcBorders>
            <w:shd w:val="clear" w:color="auto" w:fill="auto"/>
          </w:tcPr>
          <w:p w:rsidR="00162E4D" w:rsidRPr="00714C4B" w:rsidRDefault="00162E4D" w:rsidP="00E90F9B">
            <w:pPr>
              <w:jc w:val="center"/>
              <w:rPr>
                <w:rFonts w:eastAsia="Arial Unicode MS"/>
              </w:rPr>
            </w:pPr>
          </w:p>
        </w:tc>
        <w:tc>
          <w:tcPr>
            <w:tcW w:w="1362" w:type="dxa"/>
            <w:tcBorders>
              <w:top w:val="single" w:sz="4" w:space="0" w:color="auto"/>
              <w:left w:val="single" w:sz="4" w:space="0" w:color="auto"/>
            </w:tcBorders>
            <w:shd w:val="clear" w:color="auto" w:fill="auto"/>
          </w:tcPr>
          <w:p w:rsidR="00162E4D" w:rsidRPr="00714C4B" w:rsidRDefault="00162E4D" w:rsidP="00E90F9B">
            <w:pPr>
              <w:jc w:val="center"/>
              <w:rPr>
                <w:rFonts w:eastAsia="Arial Unicode MS"/>
                <w:b/>
              </w:rPr>
            </w:pPr>
            <w:r w:rsidRPr="00714C4B">
              <w:rPr>
                <w:rFonts w:eastAsia="Arial Unicode MS"/>
                <w:b/>
              </w:rPr>
              <w:t>Всього:</w:t>
            </w:r>
          </w:p>
        </w:tc>
        <w:tc>
          <w:tcPr>
            <w:tcW w:w="1226" w:type="dxa"/>
            <w:shd w:val="clear" w:color="auto" w:fill="auto"/>
          </w:tcPr>
          <w:p w:rsidR="00162E4D" w:rsidRPr="00714C4B" w:rsidRDefault="00162E4D" w:rsidP="00E90F9B">
            <w:pPr>
              <w:jc w:val="center"/>
              <w:rPr>
                <w:rFonts w:eastAsia="Arial Unicode MS"/>
              </w:rPr>
            </w:pPr>
            <w:r w:rsidRPr="00714C4B">
              <w:rPr>
                <w:rFonts w:eastAsia="Arial Unicode MS"/>
              </w:rPr>
              <w:t>388500</w:t>
            </w:r>
          </w:p>
        </w:tc>
        <w:tc>
          <w:tcPr>
            <w:tcW w:w="1226" w:type="dxa"/>
          </w:tcPr>
          <w:p w:rsidR="00162E4D" w:rsidRPr="00162E4D" w:rsidRDefault="00162E4D" w:rsidP="00E90F9B">
            <w:pPr>
              <w:jc w:val="center"/>
              <w:rPr>
                <w:rFonts w:eastAsia="Arial Unicode MS"/>
                <w:b/>
              </w:rPr>
            </w:pPr>
            <w:r w:rsidRPr="00162E4D">
              <w:rPr>
                <w:rFonts w:eastAsia="Arial Unicode MS"/>
                <w:b/>
              </w:rPr>
              <w:t>525000</w:t>
            </w:r>
          </w:p>
        </w:tc>
      </w:tr>
    </w:tbl>
    <w:p w:rsidR="003610A7" w:rsidRPr="002909EE" w:rsidRDefault="00594C7B" w:rsidP="0056573D">
      <w:pPr>
        <w:pStyle w:val="Default"/>
        <w:ind w:right="340"/>
        <w:rPr>
          <w:i/>
        </w:rPr>
      </w:pPr>
      <w:r>
        <w:rPr>
          <w:i/>
        </w:rPr>
        <w:br w:type="textWrapping" w:clear="all"/>
      </w:r>
      <w:bookmarkStart w:id="0" w:name="_GoBack"/>
      <w:bookmarkEnd w:id="0"/>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F26A6"/>
    <w:multiLevelType w:val="multilevel"/>
    <w:tmpl w:val="CA7A2AFC"/>
    <w:lvl w:ilvl="0">
      <w:start w:val="1"/>
      <w:numFmt w:val="bullet"/>
      <w:lvlText w:val="-"/>
      <w:lvlJc w:val="left"/>
      <w:pPr>
        <w:tabs>
          <w:tab w:val="decimal" w:pos="288"/>
        </w:tabs>
        <w:ind w:left="720"/>
      </w:pPr>
      <w:rPr>
        <w:rFonts w:ascii="Symbol" w:hAnsi="Symbol"/>
        <w:strike w:val="0"/>
        <w:color w:val="000000"/>
        <w:spacing w:val="5"/>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9E84801"/>
    <w:multiLevelType w:val="multilevel"/>
    <w:tmpl w:val="3EA0D4CE"/>
    <w:lvl w:ilvl="0">
      <w:start w:val="1"/>
      <w:numFmt w:val="bullet"/>
      <w:lvlText w:val="-"/>
      <w:lvlJc w:val="left"/>
      <w:pPr>
        <w:tabs>
          <w:tab w:val="decimal" w:pos="-78"/>
        </w:tabs>
        <w:ind w:left="426"/>
      </w:pPr>
      <w:rPr>
        <w:rFonts w:ascii="Symbol" w:hAnsi="Symbol"/>
        <w:i/>
        <w:strike w:val="0"/>
        <w:color w:val="000000"/>
        <w:spacing w:val="-2"/>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D4EFE"/>
    <w:multiLevelType w:val="multilevel"/>
    <w:tmpl w:val="37ECC7DE"/>
    <w:lvl w:ilvl="0">
      <w:start w:val="1"/>
      <w:numFmt w:val="bullet"/>
      <w:lvlText w:val="-"/>
      <w:lvlJc w:val="left"/>
      <w:pPr>
        <w:tabs>
          <w:tab w:val="decimal" w:pos="360"/>
        </w:tabs>
        <w:ind w:left="720"/>
      </w:pPr>
      <w:rPr>
        <w:rFonts w:ascii="Symbol" w:hAnsi="Symbol"/>
        <w:strike w:val="0"/>
        <w:color w:val="000000"/>
        <w:spacing w:val="9"/>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F16A8"/>
    <w:multiLevelType w:val="hybridMultilevel"/>
    <w:tmpl w:val="B4D2582A"/>
    <w:lvl w:ilvl="0" w:tplc="2C668CD4">
      <w:start w:val="1"/>
      <w:numFmt w:val="bullet"/>
      <w:lvlText w:val="☐"/>
      <w:lvlJc w:val="left"/>
      <w:pPr>
        <w:ind w:left="780" w:hanging="360"/>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861EE7"/>
    <w:multiLevelType w:val="multilevel"/>
    <w:tmpl w:val="6CB25A98"/>
    <w:lvl w:ilvl="0">
      <w:start w:val="4"/>
      <w:numFmt w:val="decimal"/>
      <w:lvlText w:val="%1."/>
      <w:lvlJc w:val="left"/>
      <w:pPr>
        <w:tabs>
          <w:tab w:val="decimal" w:pos="288"/>
        </w:tabs>
        <w:ind w:left="720"/>
      </w:pPr>
      <w:rPr>
        <w:rFonts w:ascii="Times New Roman" w:hAnsi="Times New Roman"/>
        <w:strike w:val="0"/>
        <w:color w:val="000000"/>
        <w:spacing w:val="18"/>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8"/>
  </w:num>
  <w:num w:numId="2">
    <w:abstractNumId w:val="28"/>
  </w:num>
  <w:num w:numId="3">
    <w:abstractNumId w:val="22"/>
  </w:num>
  <w:num w:numId="4">
    <w:abstractNumId w:val="21"/>
  </w:num>
  <w:num w:numId="5">
    <w:abstractNumId w:val="3"/>
  </w:num>
  <w:num w:numId="6">
    <w:abstractNumId w:val="13"/>
  </w:num>
  <w:num w:numId="7">
    <w:abstractNumId w:val="4"/>
  </w:num>
  <w:num w:numId="8">
    <w:abstractNumId w:val="2"/>
  </w:num>
  <w:num w:numId="9">
    <w:abstractNumId w:val="19"/>
  </w:num>
  <w:num w:numId="10">
    <w:abstractNumId w:val="9"/>
  </w:num>
  <w:num w:numId="11">
    <w:abstractNumId w:val="24"/>
  </w:num>
  <w:num w:numId="12">
    <w:abstractNumId w:val="20"/>
  </w:num>
  <w:num w:numId="13">
    <w:abstractNumId w:val="26"/>
  </w:num>
  <w:num w:numId="14">
    <w:abstractNumId w:val="0"/>
  </w:num>
  <w:num w:numId="15">
    <w:abstractNumId w:val="25"/>
  </w:num>
  <w:num w:numId="16">
    <w:abstractNumId w:val="27"/>
  </w:num>
  <w:num w:numId="17">
    <w:abstractNumId w:val="10"/>
  </w:num>
  <w:num w:numId="18">
    <w:abstractNumId w:val="10"/>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4"/>
  </w:num>
  <w:num w:numId="20">
    <w:abstractNumId w:val="11"/>
  </w:num>
  <w:num w:numId="21">
    <w:abstractNumId w:val="12"/>
  </w:num>
  <w:num w:numId="22">
    <w:abstractNumId w:val="7"/>
  </w:num>
  <w:num w:numId="23">
    <w:abstractNumId w:val="16"/>
  </w:num>
  <w:num w:numId="24">
    <w:abstractNumId w:val="15"/>
  </w:num>
  <w:num w:numId="25">
    <w:abstractNumId w:val="6"/>
  </w:num>
  <w:num w:numId="26">
    <w:abstractNumId w:val="23"/>
  </w:num>
  <w:num w:numId="27">
    <w:abstractNumId w:val="5"/>
  </w:num>
  <w:num w:numId="28">
    <w:abstractNumId w:val="1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36243"/>
    <w:rsid w:val="000E2C69"/>
    <w:rsid w:val="000E3EDF"/>
    <w:rsid w:val="0013765E"/>
    <w:rsid w:val="0014335D"/>
    <w:rsid w:val="00162E4D"/>
    <w:rsid w:val="00207F16"/>
    <w:rsid w:val="0025623B"/>
    <w:rsid w:val="0028082B"/>
    <w:rsid w:val="002909EE"/>
    <w:rsid w:val="003470D4"/>
    <w:rsid w:val="003610A7"/>
    <w:rsid w:val="00363831"/>
    <w:rsid w:val="003E36F6"/>
    <w:rsid w:val="00405F72"/>
    <w:rsid w:val="0041325D"/>
    <w:rsid w:val="00465E1C"/>
    <w:rsid w:val="004C2950"/>
    <w:rsid w:val="0050225E"/>
    <w:rsid w:val="00532731"/>
    <w:rsid w:val="00532C8B"/>
    <w:rsid w:val="0056573D"/>
    <w:rsid w:val="005862E3"/>
    <w:rsid w:val="00594C7B"/>
    <w:rsid w:val="005C5185"/>
    <w:rsid w:val="005E5D4E"/>
    <w:rsid w:val="00650E0A"/>
    <w:rsid w:val="00711197"/>
    <w:rsid w:val="00714C4B"/>
    <w:rsid w:val="00755739"/>
    <w:rsid w:val="007B498C"/>
    <w:rsid w:val="008A0F3C"/>
    <w:rsid w:val="00932ECE"/>
    <w:rsid w:val="009B18B8"/>
    <w:rsid w:val="00A102F8"/>
    <w:rsid w:val="00A50611"/>
    <w:rsid w:val="00AD51B3"/>
    <w:rsid w:val="00AE5F34"/>
    <w:rsid w:val="00B71541"/>
    <w:rsid w:val="00B83D4D"/>
    <w:rsid w:val="00BA7DBE"/>
    <w:rsid w:val="00BD28D6"/>
    <w:rsid w:val="00C04830"/>
    <w:rsid w:val="00CC6CB7"/>
    <w:rsid w:val="00CE4DD4"/>
    <w:rsid w:val="00D2141D"/>
    <w:rsid w:val="00D50876"/>
    <w:rsid w:val="00DE3CA7"/>
    <w:rsid w:val="00E41EAB"/>
    <w:rsid w:val="00E80F9A"/>
    <w:rsid w:val="00E90F06"/>
    <w:rsid w:val="00E90F9B"/>
    <w:rsid w:val="00EB39CA"/>
    <w:rsid w:val="00F17752"/>
    <w:rsid w:val="00F4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933D"/>
  <w15:docId w15:val="{41D1D9A7-1916-4D9D-A910-B204D694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2E57-85EF-4591-B30B-3A54E707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Моша Андрій Михайлович</dc:creator>
  <cp:lastModifiedBy>Моша Андрій Михайлович</cp:lastModifiedBy>
  <cp:revision>5</cp:revision>
  <cp:lastPrinted>2018-10-05T04:58:00Z</cp:lastPrinted>
  <dcterms:created xsi:type="dcterms:W3CDTF">2018-10-09T06:37:00Z</dcterms:created>
  <dcterms:modified xsi:type="dcterms:W3CDTF">2019-03-01T07:55:00Z</dcterms:modified>
</cp:coreProperties>
</file>